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F55A7" w14:textId="77777777" w:rsidR="005716EB" w:rsidRPr="00810E89" w:rsidRDefault="005716EB" w:rsidP="005716EB">
      <w:pPr>
        <w:jc w:val="center"/>
        <w:rPr>
          <w:b/>
          <w:bCs/>
          <w:color w:val="0070C0"/>
          <w:sz w:val="20"/>
          <w:szCs w:val="20"/>
        </w:rPr>
      </w:pPr>
      <w:bookmarkStart w:id="0" w:name="_Hlk21874292"/>
      <w:bookmarkEnd w:id="0"/>
    </w:p>
    <w:p w14:paraId="4FFE9544" w14:textId="6514548B" w:rsidR="006A0AB9" w:rsidRPr="00810E89" w:rsidRDefault="002F433E" w:rsidP="00C13599">
      <w:pPr>
        <w:spacing w:after="0"/>
        <w:rPr>
          <w:b/>
          <w:bCs/>
          <w:color w:val="0070C0"/>
          <w:sz w:val="40"/>
          <w:szCs w:val="40"/>
        </w:rPr>
      </w:pPr>
      <w:r w:rsidRPr="00810E89">
        <w:rPr>
          <w:b/>
          <w:bCs/>
          <w:color w:val="0070C0"/>
          <w:sz w:val="40"/>
          <w:szCs w:val="40"/>
        </w:rPr>
        <w:t>INVITATION TO TENDER/ APPEL D’OFFRE</w:t>
      </w:r>
      <w:r w:rsidR="005716EB" w:rsidRPr="00810E89">
        <w:rPr>
          <w:rFonts w:cstheme="minorHAnsi"/>
          <w:b/>
          <w:bCs/>
          <w:color w:val="0063A2"/>
          <w:szCs w:val="12"/>
        </w:rPr>
        <w:t xml:space="preserve">   Réf : No.  ITT# 0</w:t>
      </w:r>
      <w:r w:rsidR="00931DEC">
        <w:rPr>
          <w:rFonts w:cstheme="minorHAnsi"/>
          <w:b/>
          <w:bCs/>
          <w:color w:val="0063A2"/>
          <w:szCs w:val="12"/>
        </w:rPr>
        <w:t>2</w:t>
      </w:r>
      <w:r w:rsidR="005716EB" w:rsidRPr="00810E89">
        <w:rPr>
          <w:rFonts w:cstheme="minorHAnsi"/>
          <w:b/>
          <w:bCs/>
          <w:color w:val="0063A2"/>
          <w:szCs w:val="12"/>
        </w:rPr>
        <w:t>-00</w:t>
      </w:r>
      <w:r w:rsidR="00931DEC">
        <w:rPr>
          <w:rFonts w:cstheme="minorHAnsi"/>
          <w:b/>
          <w:bCs/>
          <w:color w:val="0063A2"/>
          <w:szCs w:val="12"/>
        </w:rPr>
        <w:t>1</w:t>
      </w:r>
      <w:r w:rsidR="005716EB" w:rsidRPr="00810E89">
        <w:rPr>
          <w:rFonts w:cstheme="minorHAnsi"/>
          <w:b/>
          <w:bCs/>
          <w:color w:val="0063A2"/>
          <w:szCs w:val="12"/>
        </w:rPr>
        <w:t>-NDJ-202</w:t>
      </w:r>
      <w:r w:rsidR="001D58AA">
        <w:rPr>
          <w:rFonts w:cstheme="minorHAnsi"/>
          <w:b/>
          <w:bCs/>
          <w:color w:val="0063A2"/>
          <w:szCs w:val="12"/>
        </w:rPr>
        <w:t>5</w:t>
      </w:r>
    </w:p>
    <w:p w14:paraId="16B40E26" w14:textId="77777777" w:rsidR="00AD7F23" w:rsidRDefault="00AD7F23" w:rsidP="00C13599">
      <w:pPr>
        <w:spacing w:after="0"/>
        <w:rPr>
          <w:b/>
          <w:bCs/>
          <w:sz w:val="24"/>
          <w:szCs w:val="24"/>
        </w:rPr>
      </w:pPr>
    </w:p>
    <w:p w14:paraId="751556FE" w14:textId="5484E41B" w:rsidR="002F433E" w:rsidRPr="00810E89" w:rsidRDefault="00C13599" w:rsidP="00C13599">
      <w:pPr>
        <w:spacing w:after="0"/>
        <w:rPr>
          <w:b/>
          <w:bCs/>
          <w:sz w:val="36"/>
          <w:szCs w:val="36"/>
        </w:rPr>
      </w:pPr>
      <w:r w:rsidRPr="00810E89">
        <w:rPr>
          <w:b/>
          <w:bCs/>
          <w:sz w:val="24"/>
          <w:szCs w:val="24"/>
        </w:rPr>
        <w:t>Description du marché :</w:t>
      </w:r>
      <w:r w:rsidRPr="005716EB">
        <w:rPr>
          <w:b/>
          <w:bCs/>
          <w:sz w:val="24"/>
          <w:szCs w:val="24"/>
        </w:rPr>
        <w:t xml:space="preserve"> </w:t>
      </w:r>
      <w:r w:rsidR="005716EB" w:rsidRPr="00810E89">
        <w:rPr>
          <w:b/>
          <w:bCs/>
          <w:sz w:val="36"/>
          <w:szCs w:val="36"/>
        </w:rPr>
        <w:t xml:space="preserve">Fourniture des </w:t>
      </w:r>
      <w:r w:rsidR="001D58AA">
        <w:rPr>
          <w:b/>
          <w:bCs/>
          <w:sz w:val="36"/>
          <w:szCs w:val="36"/>
        </w:rPr>
        <w:t>Equipements Informatiques</w:t>
      </w:r>
    </w:p>
    <w:p w14:paraId="01BBE926" w14:textId="4053D923" w:rsidR="005716EB" w:rsidRPr="00810E89" w:rsidRDefault="005716EB" w:rsidP="00C13599">
      <w:pPr>
        <w:spacing w:after="0"/>
        <w:rPr>
          <w:b/>
          <w:bCs/>
          <w:sz w:val="24"/>
          <w:szCs w:val="24"/>
        </w:rPr>
      </w:pPr>
      <w:r w:rsidRPr="005716EB">
        <w:rPr>
          <w:b/>
          <w:bCs/>
          <w:sz w:val="24"/>
          <w:szCs w:val="24"/>
        </w:rPr>
        <w:t>Date limite de soumission :</w:t>
      </w:r>
      <w:bookmarkStart w:id="1" w:name="_Hlk170839473"/>
      <w:r w:rsidRPr="005716EB">
        <w:rPr>
          <w:b/>
          <w:bCs/>
          <w:sz w:val="24"/>
          <w:szCs w:val="24"/>
        </w:rPr>
        <w:t xml:space="preserve"> </w:t>
      </w:r>
      <w:r w:rsidR="00952588">
        <w:rPr>
          <w:b/>
          <w:bCs/>
          <w:color w:val="FF0000"/>
          <w:sz w:val="32"/>
          <w:szCs w:val="32"/>
        </w:rPr>
        <w:t>2</w:t>
      </w:r>
      <w:r w:rsidR="00931DEC">
        <w:rPr>
          <w:b/>
          <w:bCs/>
          <w:color w:val="FF0000"/>
          <w:sz w:val="32"/>
          <w:szCs w:val="32"/>
        </w:rPr>
        <w:t>7</w:t>
      </w:r>
      <w:r w:rsidRPr="005716EB">
        <w:rPr>
          <w:b/>
          <w:bCs/>
          <w:color w:val="FF0000"/>
          <w:sz w:val="32"/>
          <w:szCs w:val="32"/>
        </w:rPr>
        <w:t xml:space="preserve"> </w:t>
      </w:r>
      <w:r w:rsidR="00931DEC">
        <w:rPr>
          <w:b/>
          <w:bCs/>
          <w:color w:val="FF0000"/>
          <w:sz w:val="32"/>
          <w:szCs w:val="32"/>
        </w:rPr>
        <w:t>Fevri</w:t>
      </w:r>
      <w:r w:rsidR="00952588">
        <w:rPr>
          <w:b/>
          <w:bCs/>
          <w:color w:val="FF0000"/>
          <w:sz w:val="32"/>
          <w:szCs w:val="32"/>
        </w:rPr>
        <w:t>er</w:t>
      </w:r>
      <w:r w:rsidRPr="005716EB">
        <w:rPr>
          <w:b/>
          <w:bCs/>
          <w:color w:val="FF0000"/>
          <w:sz w:val="32"/>
          <w:szCs w:val="32"/>
        </w:rPr>
        <w:t xml:space="preserve"> 202</w:t>
      </w:r>
      <w:r w:rsidR="00952588">
        <w:rPr>
          <w:b/>
          <w:bCs/>
          <w:color w:val="FF0000"/>
          <w:sz w:val="32"/>
          <w:szCs w:val="32"/>
        </w:rPr>
        <w:t>5</w:t>
      </w:r>
      <w:r w:rsidRPr="005716EB">
        <w:rPr>
          <w:b/>
          <w:bCs/>
          <w:color w:val="FF0000"/>
          <w:sz w:val="32"/>
          <w:szCs w:val="32"/>
        </w:rPr>
        <w:t>, à 23h59</w:t>
      </w:r>
      <w:r w:rsidRPr="005716EB">
        <w:rPr>
          <w:b/>
          <w:bCs/>
          <w:sz w:val="24"/>
          <w:szCs w:val="24"/>
        </w:rPr>
        <w:t xml:space="preserve">, heure de Ndjamena (GMT+1). </w:t>
      </w:r>
      <w:bookmarkEnd w:id="1"/>
    </w:p>
    <w:p w14:paraId="137644E9" w14:textId="77777777" w:rsidR="00C13599" w:rsidRPr="00810E89" w:rsidRDefault="00C13599" w:rsidP="00C13599">
      <w:pPr>
        <w:spacing w:after="0"/>
        <w:rPr>
          <w:b/>
          <w:bCs/>
          <w:sz w:val="24"/>
          <w:szCs w:val="24"/>
        </w:rPr>
      </w:pPr>
    </w:p>
    <w:sdt>
      <w:sdtPr>
        <w:rPr>
          <w:rFonts w:asciiTheme="minorHAnsi" w:eastAsiaTheme="minorHAnsi" w:hAnsiTheme="minorHAnsi" w:cstheme="minorBidi"/>
          <w:color w:val="auto"/>
          <w:sz w:val="22"/>
          <w:szCs w:val="22"/>
          <w:lang w:val="fr-FR"/>
        </w:rPr>
        <w:id w:val="-597093749"/>
        <w:docPartObj>
          <w:docPartGallery w:val="Table of Contents"/>
          <w:docPartUnique/>
        </w:docPartObj>
      </w:sdtPr>
      <w:sdtEndPr>
        <w:rPr>
          <w:b/>
          <w:bCs/>
        </w:rPr>
      </w:sdtEndPr>
      <w:sdtContent>
        <w:p w14:paraId="435CDA48" w14:textId="73571107" w:rsidR="00C13599" w:rsidRPr="00810E89" w:rsidRDefault="00C13599">
          <w:pPr>
            <w:pStyle w:val="En-ttedetabledesmatires"/>
            <w:rPr>
              <w:lang w:val="fr-FR"/>
            </w:rPr>
          </w:pPr>
          <w:r w:rsidRPr="00810E89">
            <w:rPr>
              <w:lang w:val="fr-FR"/>
            </w:rPr>
            <w:t>Contents</w:t>
          </w:r>
        </w:p>
        <w:p w14:paraId="346E4840" w14:textId="7C9ADDF3" w:rsidR="00FF0EF2" w:rsidRDefault="00C13599">
          <w:pPr>
            <w:pStyle w:val="TM1"/>
            <w:tabs>
              <w:tab w:val="right" w:leader="dot" w:pos="10327"/>
            </w:tabs>
            <w:rPr>
              <w:rFonts w:eastAsiaTheme="minorEastAsia"/>
              <w:noProof/>
              <w:kern w:val="2"/>
              <w:sz w:val="24"/>
              <w:szCs w:val="24"/>
              <w:lang w:val="en-US"/>
              <w14:ligatures w14:val="standardContextual"/>
            </w:rPr>
          </w:pPr>
          <w:r w:rsidRPr="00810E89">
            <w:fldChar w:fldCharType="begin"/>
          </w:r>
          <w:r w:rsidRPr="00810E89">
            <w:instrText xml:space="preserve"> TOC \o "1-3" \h \z \u </w:instrText>
          </w:r>
          <w:r w:rsidRPr="00810E89">
            <w:fldChar w:fldCharType="separate"/>
          </w:r>
          <w:hyperlink w:anchor="_Toc176368301" w:history="1">
            <w:r w:rsidR="00FF0EF2" w:rsidRPr="00937956">
              <w:rPr>
                <w:rStyle w:val="Lienhypertexte"/>
                <w:noProof/>
              </w:rPr>
              <w:t>INTRODUCTION</w:t>
            </w:r>
            <w:r w:rsidR="00FF0EF2">
              <w:rPr>
                <w:noProof/>
                <w:webHidden/>
              </w:rPr>
              <w:tab/>
            </w:r>
            <w:r w:rsidR="00FF0EF2">
              <w:rPr>
                <w:noProof/>
                <w:webHidden/>
              </w:rPr>
              <w:fldChar w:fldCharType="begin"/>
            </w:r>
            <w:r w:rsidR="00FF0EF2">
              <w:rPr>
                <w:noProof/>
                <w:webHidden/>
              </w:rPr>
              <w:instrText xml:space="preserve"> PAGEREF _Toc176368301 \h </w:instrText>
            </w:r>
            <w:r w:rsidR="00FF0EF2">
              <w:rPr>
                <w:noProof/>
                <w:webHidden/>
              </w:rPr>
            </w:r>
            <w:r w:rsidR="00FF0EF2">
              <w:rPr>
                <w:noProof/>
                <w:webHidden/>
              </w:rPr>
              <w:fldChar w:fldCharType="separate"/>
            </w:r>
            <w:r w:rsidR="0017753B">
              <w:rPr>
                <w:noProof/>
                <w:webHidden/>
              </w:rPr>
              <w:t>2</w:t>
            </w:r>
            <w:r w:rsidR="00FF0EF2">
              <w:rPr>
                <w:noProof/>
                <w:webHidden/>
              </w:rPr>
              <w:fldChar w:fldCharType="end"/>
            </w:r>
          </w:hyperlink>
        </w:p>
        <w:p w14:paraId="05D67FD8" w14:textId="5CB80839" w:rsidR="00FF0EF2" w:rsidRDefault="00000000">
          <w:pPr>
            <w:pStyle w:val="TM1"/>
            <w:tabs>
              <w:tab w:val="right" w:leader="dot" w:pos="10327"/>
            </w:tabs>
            <w:rPr>
              <w:rFonts w:eastAsiaTheme="minorEastAsia"/>
              <w:noProof/>
              <w:kern w:val="2"/>
              <w:sz w:val="24"/>
              <w:szCs w:val="24"/>
              <w:lang w:val="en-US"/>
              <w14:ligatures w14:val="standardContextual"/>
            </w:rPr>
          </w:pPr>
          <w:hyperlink w:anchor="_Toc176368302" w:history="1">
            <w:r w:rsidR="00FF0EF2" w:rsidRPr="00937956">
              <w:rPr>
                <w:rStyle w:val="Lienhypertexte"/>
                <w:noProof/>
              </w:rPr>
              <w:t>PORTÉE DES TRAVAUX /EXIGENCES ET SPECIFICATION</w:t>
            </w:r>
            <w:r w:rsidR="00FF0EF2">
              <w:rPr>
                <w:noProof/>
                <w:webHidden/>
              </w:rPr>
              <w:tab/>
            </w:r>
            <w:r w:rsidR="00FF0EF2">
              <w:rPr>
                <w:noProof/>
                <w:webHidden/>
              </w:rPr>
              <w:fldChar w:fldCharType="begin"/>
            </w:r>
            <w:r w:rsidR="00FF0EF2">
              <w:rPr>
                <w:noProof/>
                <w:webHidden/>
              </w:rPr>
              <w:instrText xml:space="preserve"> PAGEREF _Toc176368302 \h </w:instrText>
            </w:r>
            <w:r w:rsidR="00FF0EF2">
              <w:rPr>
                <w:noProof/>
                <w:webHidden/>
              </w:rPr>
            </w:r>
            <w:r w:rsidR="00FF0EF2">
              <w:rPr>
                <w:noProof/>
                <w:webHidden/>
              </w:rPr>
              <w:fldChar w:fldCharType="separate"/>
            </w:r>
            <w:r w:rsidR="0017753B">
              <w:rPr>
                <w:noProof/>
                <w:webHidden/>
              </w:rPr>
              <w:t>2</w:t>
            </w:r>
            <w:r w:rsidR="00FF0EF2">
              <w:rPr>
                <w:noProof/>
                <w:webHidden/>
              </w:rPr>
              <w:fldChar w:fldCharType="end"/>
            </w:r>
          </w:hyperlink>
        </w:p>
        <w:p w14:paraId="10F3249D" w14:textId="4430657C" w:rsidR="00FF0EF2" w:rsidRDefault="00000000">
          <w:pPr>
            <w:pStyle w:val="TM1"/>
            <w:tabs>
              <w:tab w:val="right" w:leader="dot" w:pos="10327"/>
            </w:tabs>
            <w:rPr>
              <w:rFonts w:eastAsiaTheme="minorEastAsia"/>
              <w:noProof/>
              <w:kern w:val="2"/>
              <w:sz w:val="24"/>
              <w:szCs w:val="24"/>
              <w:lang w:val="en-US"/>
              <w14:ligatures w14:val="standardContextual"/>
            </w:rPr>
          </w:pPr>
          <w:hyperlink w:anchor="_Toc176368303" w:history="1">
            <w:r w:rsidR="00FF0EF2" w:rsidRPr="00937956">
              <w:rPr>
                <w:rStyle w:val="Lienhypertexte"/>
                <w:noProof/>
              </w:rPr>
              <w:t>CALENDRIER ET PROCESSUS DE SELECTION</w:t>
            </w:r>
            <w:r w:rsidR="00FF0EF2">
              <w:rPr>
                <w:noProof/>
                <w:webHidden/>
              </w:rPr>
              <w:tab/>
            </w:r>
            <w:r w:rsidR="00FF0EF2">
              <w:rPr>
                <w:noProof/>
                <w:webHidden/>
              </w:rPr>
              <w:fldChar w:fldCharType="begin"/>
            </w:r>
            <w:r w:rsidR="00FF0EF2">
              <w:rPr>
                <w:noProof/>
                <w:webHidden/>
              </w:rPr>
              <w:instrText xml:space="preserve"> PAGEREF _Toc176368303 \h </w:instrText>
            </w:r>
            <w:r w:rsidR="00FF0EF2">
              <w:rPr>
                <w:noProof/>
                <w:webHidden/>
              </w:rPr>
            </w:r>
            <w:r w:rsidR="00FF0EF2">
              <w:rPr>
                <w:noProof/>
                <w:webHidden/>
              </w:rPr>
              <w:fldChar w:fldCharType="separate"/>
            </w:r>
            <w:r w:rsidR="0017753B">
              <w:rPr>
                <w:noProof/>
                <w:webHidden/>
              </w:rPr>
              <w:t>7</w:t>
            </w:r>
            <w:r w:rsidR="00FF0EF2">
              <w:rPr>
                <w:noProof/>
                <w:webHidden/>
              </w:rPr>
              <w:fldChar w:fldCharType="end"/>
            </w:r>
          </w:hyperlink>
        </w:p>
        <w:p w14:paraId="5AD055C7" w14:textId="3EC90149" w:rsidR="00FF0EF2" w:rsidRDefault="00000000">
          <w:pPr>
            <w:pStyle w:val="TM1"/>
            <w:tabs>
              <w:tab w:val="right" w:leader="dot" w:pos="10327"/>
            </w:tabs>
            <w:rPr>
              <w:rFonts w:eastAsiaTheme="minorEastAsia"/>
              <w:noProof/>
              <w:kern w:val="2"/>
              <w:sz w:val="24"/>
              <w:szCs w:val="24"/>
              <w:lang w:val="en-US"/>
              <w14:ligatures w14:val="standardContextual"/>
            </w:rPr>
          </w:pPr>
          <w:hyperlink w:anchor="_Toc176368304" w:history="1">
            <w:r w:rsidR="00FF0EF2" w:rsidRPr="00937956">
              <w:rPr>
                <w:rStyle w:val="Lienhypertexte"/>
                <w:noProof/>
              </w:rPr>
              <w:t>INSTRUCTIONS &amp; METHODOLOGIE DE SOUMISSION</w:t>
            </w:r>
            <w:r w:rsidR="00FF0EF2">
              <w:rPr>
                <w:noProof/>
                <w:webHidden/>
              </w:rPr>
              <w:tab/>
            </w:r>
            <w:r w:rsidR="00FF0EF2">
              <w:rPr>
                <w:noProof/>
                <w:webHidden/>
              </w:rPr>
              <w:fldChar w:fldCharType="begin"/>
            </w:r>
            <w:r w:rsidR="00FF0EF2">
              <w:rPr>
                <w:noProof/>
                <w:webHidden/>
              </w:rPr>
              <w:instrText xml:space="preserve"> PAGEREF _Toc176368304 \h </w:instrText>
            </w:r>
            <w:r w:rsidR="00FF0EF2">
              <w:rPr>
                <w:noProof/>
                <w:webHidden/>
              </w:rPr>
            </w:r>
            <w:r w:rsidR="00FF0EF2">
              <w:rPr>
                <w:noProof/>
                <w:webHidden/>
              </w:rPr>
              <w:fldChar w:fldCharType="separate"/>
            </w:r>
            <w:r w:rsidR="0017753B">
              <w:rPr>
                <w:noProof/>
                <w:webHidden/>
              </w:rPr>
              <w:t>7</w:t>
            </w:r>
            <w:r w:rsidR="00FF0EF2">
              <w:rPr>
                <w:noProof/>
                <w:webHidden/>
              </w:rPr>
              <w:fldChar w:fldCharType="end"/>
            </w:r>
          </w:hyperlink>
        </w:p>
        <w:p w14:paraId="05779CB9" w14:textId="69E27642" w:rsidR="00FF0EF2" w:rsidRDefault="00000000">
          <w:pPr>
            <w:pStyle w:val="TM2"/>
            <w:tabs>
              <w:tab w:val="right" w:leader="dot" w:pos="10327"/>
            </w:tabs>
            <w:rPr>
              <w:rFonts w:eastAsiaTheme="minorEastAsia"/>
              <w:noProof/>
              <w:kern w:val="2"/>
              <w:sz w:val="24"/>
              <w:szCs w:val="24"/>
              <w:lang w:val="en-US"/>
              <w14:ligatures w14:val="standardContextual"/>
            </w:rPr>
          </w:pPr>
          <w:hyperlink w:anchor="_Toc176368305" w:history="1">
            <w:r w:rsidR="00FF0EF2" w:rsidRPr="00937956">
              <w:rPr>
                <w:rStyle w:val="Lienhypertexte"/>
                <w:rFonts w:eastAsia="Arial"/>
                <w:noProof/>
                <w:spacing w:val="-2"/>
              </w:rPr>
              <w:t>Date limite de soumission :</w:t>
            </w:r>
            <w:r w:rsidR="00FF0EF2">
              <w:rPr>
                <w:noProof/>
                <w:webHidden/>
              </w:rPr>
              <w:tab/>
            </w:r>
            <w:r w:rsidR="00FF0EF2">
              <w:rPr>
                <w:noProof/>
                <w:webHidden/>
              </w:rPr>
              <w:fldChar w:fldCharType="begin"/>
            </w:r>
            <w:r w:rsidR="00FF0EF2">
              <w:rPr>
                <w:noProof/>
                <w:webHidden/>
              </w:rPr>
              <w:instrText xml:space="preserve"> PAGEREF _Toc176368305 \h </w:instrText>
            </w:r>
            <w:r w:rsidR="00FF0EF2">
              <w:rPr>
                <w:noProof/>
                <w:webHidden/>
              </w:rPr>
            </w:r>
            <w:r w:rsidR="00FF0EF2">
              <w:rPr>
                <w:noProof/>
                <w:webHidden/>
              </w:rPr>
              <w:fldChar w:fldCharType="separate"/>
            </w:r>
            <w:r w:rsidR="0017753B">
              <w:rPr>
                <w:noProof/>
                <w:webHidden/>
              </w:rPr>
              <w:t>7</w:t>
            </w:r>
            <w:r w:rsidR="00FF0EF2">
              <w:rPr>
                <w:noProof/>
                <w:webHidden/>
              </w:rPr>
              <w:fldChar w:fldCharType="end"/>
            </w:r>
          </w:hyperlink>
        </w:p>
        <w:p w14:paraId="58C4081F" w14:textId="32CDB70D" w:rsidR="00FF0EF2" w:rsidRDefault="00000000">
          <w:pPr>
            <w:pStyle w:val="TM2"/>
            <w:tabs>
              <w:tab w:val="right" w:leader="dot" w:pos="10327"/>
            </w:tabs>
            <w:rPr>
              <w:rFonts w:eastAsiaTheme="minorEastAsia"/>
              <w:noProof/>
              <w:kern w:val="2"/>
              <w:sz w:val="24"/>
              <w:szCs w:val="24"/>
              <w:lang w:val="en-US"/>
              <w14:ligatures w14:val="standardContextual"/>
            </w:rPr>
          </w:pPr>
          <w:hyperlink w:anchor="_Toc176368306" w:history="1">
            <w:r w:rsidR="00FF0EF2" w:rsidRPr="00937956">
              <w:rPr>
                <w:rStyle w:val="Lienhypertexte"/>
                <w:rFonts w:eastAsia="Arial"/>
                <w:noProof/>
                <w:spacing w:val="-2"/>
              </w:rPr>
              <w:t>Méthodologie de Soumission</w:t>
            </w:r>
            <w:r w:rsidR="00FF0EF2">
              <w:rPr>
                <w:noProof/>
                <w:webHidden/>
              </w:rPr>
              <w:tab/>
            </w:r>
            <w:r w:rsidR="00FF0EF2">
              <w:rPr>
                <w:noProof/>
                <w:webHidden/>
              </w:rPr>
              <w:fldChar w:fldCharType="begin"/>
            </w:r>
            <w:r w:rsidR="00FF0EF2">
              <w:rPr>
                <w:noProof/>
                <w:webHidden/>
              </w:rPr>
              <w:instrText xml:space="preserve"> PAGEREF _Toc176368306 \h </w:instrText>
            </w:r>
            <w:r w:rsidR="00FF0EF2">
              <w:rPr>
                <w:noProof/>
                <w:webHidden/>
              </w:rPr>
            </w:r>
            <w:r w:rsidR="00FF0EF2">
              <w:rPr>
                <w:noProof/>
                <w:webHidden/>
              </w:rPr>
              <w:fldChar w:fldCharType="separate"/>
            </w:r>
            <w:r w:rsidR="0017753B">
              <w:rPr>
                <w:noProof/>
                <w:webHidden/>
              </w:rPr>
              <w:t>7</w:t>
            </w:r>
            <w:r w:rsidR="00FF0EF2">
              <w:rPr>
                <w:noProof/>
                <w:webHidden/>
              </w:rPr>
              <w:fldChar w:fldCharType="end"/>
            </w:r>
          </w:hyperlink>
        </w:p>
        <w:p w14:paraId="73787FD3" w14:textId="6F0849DE" w:rsidR="00FF0EF2" w:rsidRDefault="00000000">
          <w:pPr>
            <w:pStyle w:val="TM2"/>
            <w:tabs>
              <w:tab w:val="right" w:leader="dot" w:pos="10327"/>
            </w:tabs>
            <w:rPr>
              <w:rFonts w:eastAsiaTheme="minorEastAsia"/>
              <w:noProof/>
              <w:kern w:val="2"/>
              <w:sz w:val="24"/>
              <w:szCs w:val="24"/>
              <w:lang w:val="en-US"/>
              <w14:ligatures w14:val="standardContextual"/>
            </w:rPr>
          </w:pPr>
          <w:hyperlink w:anchor="_Toc176368307" w:history="1">
            <w:r w:rsidR="00FF0EF2" w:rsidRPr="00937956">
              <w:rPr>
                <w:rStyle w:val="Lienhypertexte"/>
                <w:rFonts w:eastAsia="Arial"/>
                <w:noProof/>
                <w:spacing w:val="-2"/>
              </w:rPr>
              <w:t>Documents à Soumettre</w:t>
            </w:r>
            <w:r w:rsidR="00FF0EF2">
              <w:rPr>
                <w:noProof/>
                <w:webHidden/>
              </w:rPr>
              <w:tab/>
            </w:r>
            <w:r w:rsidR="00FF0EF2">
              <w:rPr>
                <w:noProof/>
                <w:webHidden/>
              </w:rPr>
              <w:fldChar w:fldCharType="begin"/>
            </w:r>
            <w:r w:rsidR="00FF0EF2">
              <w:rPr>
                <w:noProof/>
                <w:webHidden/>
              </w:rPr>
              <w:instrText xml:space="preserve"> PAGEREF _Toc176368307 \h </w:instrText>
            </w:r>
            <w:r w:rsidR="00FF0EF2">
              <w:rPr>
                <w:noProof/>
                <w:webHidden/>
              </w:rPr>
            </w:r>
            <w:r w:rsidR="00FF0EF2">
              <w:rPr>
                <w:noProof/>
                <w:webHidden/>
              </w:rPr>
              <w:fldChar w:fldCharType="separate"/>
            </w:r>
            <w:r w:rsidR="0017753B">
              <w:rPr>
                <w:noProof/>
                <w:webHidden/>
              </w:rPr>
              <w:t>7</w:t>
            </w:r>
            <w:r w:rsidR="00FF0EF2">
              <w:rPr>
                <w:noProof/>
                <w:webHidden/>
              </w:rPr>
              <w:fldChar w:fldCharType="end"/>
            </w:r>
          </w:hyperlink>
        </w:p>
        <w:p w14:paraId="70CCB770" w14:textId="1BF05C91" w:rsidR="00FF0EF2" w:rsidRDefault="00000000">
          <w:pPr>
            <w:pStyle w:val="TM1"/>
            <w:tabs>
              <w:tab w:val="right" w:leader="dot" w:pos="10327"/>
            </w:tabs>
            <w:rPr>
              <w:rFonts w:eastAsiaTheme="minorEastAsia"/>
              <w:noProof/>
              <w:kern w:val="2"/>
              <w:sz w:val="24"/>
              <w:szCs w:val="24"/>
              <w:lang w:val="en-US"/>
              <w14:ligatures w14:val="standardContextual"/>
            </w:rPr>
          </w:pPr>
          <w:hyperlink w:anchor="_Toc176368308" w:history="1">
            <w:r w:rsidR="00FF0EF2" w:rsidRPr="00937956">
              <w:rPr>
                <w:rStyle w:val="Lienhypertexte"/>
                <w:noProof/>
              </w:rPr>
              <w:t>CRITERES DE SELECTION</w:t>
            </w:r>
            <w:r w:rsidR="00FF0EF2">
              <w:rPr>
                <w:noProof/>
                <w:webHidden/>
              </w:rPr>
              <w:tab/>
            </w:r>
            <w:r w:rsidR="00FF0EF2">
              <w:rPr>
                <w:noProof/>
                <w:webHidden/>
              </w:rPr>
              <w:fldChar w:fldCharType="begin"/>
            </w:r>
            <w:r w:rsidR="00FF0EF2">
              <w:rPr>
                <w:noProof/>
                <w:webHidden/>
              </w:rPr>
              <w:instrText xml:space="preserve"> PAGEREF _Toc176368308 \h </w:instrText>
            </w:r>
            <w:r w:rsidR="00FF0EF2">
              <w:rPr>
                <w:noProof/>
                <w:webHidden/>
              </w:rPr>
            </w:r>
            <w:r w:rsidR="00FF0EF2">
              <w:rPr>
                <w:noProof/>
                <w:webHidden/>
              </w:rPr>
              <w:fldChar w:fldCharType="separate"/>
            </w:r>
            <w:r w:rsidR="0017753B">
              <w:rPr>
                <w:noProof/>
                <w:webHidden/>
              </w:rPr>
              <w:t>8</w:t>
            </w:r>
            <w:r w:rsidR="00FF0EF2">
              <w:rPr>
                <w:noProof/>
                <w:webHidden/>
              </w:rPr>
              <w:fldChar w:fldCharType="end"/>
            </w:r>
          </w:hyperlink>
        </w:p>
        <w:p w14:paraId="78A63234" w14:textId="1DE8552C" w:rsidR="00FF0EF2" w:rsidRDefault="00000000">
          <w:pPr>
            <w:pStyle w:val="TM1"/>
            <w:tabs>
              <w:tab w:val="right" w:leader="dot" w:pos="10327"/>
            </w:tabs>
            <w:rPr>
              <w:rFonts w:eastAsiaTheme="minorEastAsia"/>
              <w:noProof/>
              <w:kern w:val="2"/>
              <w:sz w:val="24"/>
              <w:szCs w:val="24"/>
              <w:lang w:val="en-US"/>
              <w14:ligatures w14:val="standardContextual"/>
            </w:rPr>
          </w:pPr>
          <w:hyperlink w:anchor="_Toc176368309" w:history="1">
            <w:r w:rsidR="00FF0EF2" w:rsidRPr="00937956">
              <w:rPr>
                <w:rStyle w:val="Lienhypertexte"/>
                <w:noProof/>
              </w:rPr>
              <w:t>QUESTIONS &amp; CLARIFICATIONS</w:t>
            </w:r>
            <w:r w:rsidR="00FF0EF2">
              <w:rPr>
                <w:noProof/>
                <w:webHidden/>
              </w:rPr>
              <w:tab/>
            </w:r>
            <w:r w:rsidR="00FF0EF2">
              <w:rPr>
                <w:noProof/>
                <w:webHidden/>
              </w:rPr>
              <w:fldChar w:fldCharType="begin"/>
            </w:r>
            <w:r w:rsidR="00FF0EF2">
              <w:rPr>
                <w:noProof/>
                <w:webHidden/>
              </w:rPr>
              <w:instrText xml:space="preserve"> PAGEREF _Toc176368309 \h </w:instrText>
            </w:r>
            <w:r w:rsidR="00FF0EF2">
              <w:rPr>
                <w:noProof/>
                <w:webHidden/>
              </w:rPr>
            </w:r>
            <w:r w:rsidR="00FF0EF2">
              <w:rPr>
                <w:noProof/>
                <w:webHidden/>
              </w:rPr>
              <w:fldChar w:fldCharType="separate"/>
            </w:r>
            <w:r w:rsidR="0017753B">
              <w:rPr>
                <w:noProof/>
                <w:webHidden/>
              </w:rPr>
              <w:t>10</w:t>
            </w:r>
            <w:r w:rsidR="00FF0EF2">
              <w:rPr>
                <w:noProof/>
                <w:webHidden/>
              </w:rPr>
              <w:fldChar w:fldCharType="end"/>
            </w:r>
          </w:hyperlink>
        </w:p>
        <w:p w14:paraId="1AE0F219" w14:textId="407082DC" w:rsidR="00FF0EF2" w:rsidRDefault="00000000">
          <w:pPr>
            <w:pStyle w:val="TM1"/>
            <w:tabs>
              <w:tab w:val="right" w:leader="dot" w:pos="10327"/>
            </w:tabs>
            <w:rPr>
              <w:rFonts w:eastAsiaTheme="minorEastAsia"/>
              <w:noProof/>
              <w:kern w:val="2"/>
              <w:sz w:val="24"/>
              <w:szCs w:val="24"/>
              <w:lang w:val="en-US"/>
              <w14:ligatures w14:val="standardContextual"/>
            </w:rPr>
          </w:pPr>
          <w:hyperlink w:anchor="_Toc176368310" w:history="1">
            <w:r w:rsidR="00FF0EF2" w:rsidRPr="00937956">
              <w:rPr>
                <w:rStyle w:val="Lienhypertexte"/>
                <w:noProof/>
              </w:rPr>
              <w:t>STANDARD TERMS AND CONDITIONS / CONDITIONS GÉNÉRALES</w:t>
            </w:r>
            <w:r w:rsidR="00FF0EF2">
              <w:rPr>
                <w:noProof/>
                <w:webHidden/>
              </w:rPr>
              <w:tab/>
            </w:r>
            <w:r w:rsidR="00FF0EF2">
              <w:rPr>
                <w:noProof/>
                <w:webHidden/>
              </w:rPr>
              <w:fldChar w:fldCharType="begin"/>
            </w:r>
            <w:r w:rsidR="00FF0EF2">
              <w:rPr>
                <w:noProof/>
                <w:webHidden/>
              </w:rPr>
              <w:instrText xml:space="preserve"> PAGEREF _Toc176368310 \h </w:instrText>
            </w:r>
            <w:r w:rsidR="00FF0EF2">
              <w:rPr>
                <w:noProof/>
                <w:webHidden/>
              </w:rPr>
            </w:r>
            <w:r w:rsidR="00FF0EF2">
              <w:rPr>
                <w:noProof/>
                <w:webHidden/>
              </w:rPr>
              <w:fldChar w:fldCharType="separate"/>
            </w:r>
            <w:r w:rsidR="0017753B">
              <w:rPr>
                <w:noProof/>
                <w:webHidden/>
              </w:rPr>
              <w:t>10</w:t>
            </w:r>
            <w:r w:rsidR="00FF0EF2">
              <w:rPr>
                <w:noProof/>
                <w:webHidden/>
              </w:rPr>
              <w:fldChar w:fldCharType="end"/>
            </w:r>
          </w:hyperlink>
        </w:p>
        <w:p w14:paraId="42B470A4" w14:textId="6E980456" w:rsidR="00FF0EF2" w:rsidRDefault="00000000">
          <w:pPr>
            <w:pStyle w:val="TM2"/>
            <w:tabs>
              <w:tab w:val="right" w:leader="dot" w:pos="10327"/>
            </w:tabs>
            <w:rPr>
              <w:rFonts w:eastAsiaTheme="minorEastAsia"/>
              <w:noProof/>
              <w:kern w:val="2"/>
              <w:sz w:val="24"/>
              <w:szCs w:val="24"/>
              <w:lang w:val="en-US"/>
              <w14:ligatures w14:val="standardContextual"/>
            </w:rPr>
          </w:pPr>
          <w:hyperlink w:anchor="_Toc176368311" w:history="1">
            <w:r w:rsidR="00FF0EF2" w:rsidRPr="00937956">
              <w:rPr>
                <w:rStyle w:val="Lienhypertexte"/>
                <w:rFonts w:eastAsia="Arial"/>
                <w:noProof/>
                <w:spacing w:val="-2"/>
              </w:rPr>
              <w:t>Déclarations Fausses dans l’Offre :</w:t>
            </w:r>
            <w:r w:rsidR="00FF0EF2">
              <w:rPr>
                <w:noProof/>
                <w:webHidden/>
              </w:rPr>
              <w:tab/>
            </w:r>
            <w:r w:rsidR="00FF0EF2">
              <w:rPr>
                <w:noProof/>
                <w:webHidden/>
              </w:rPr>
              <w:fldChar w:fldCharType="begin"/>
            </w:r>
            <w:r w:rsidR="00FF0EF2">
              <w:rPr>
                <w:noProof/>
                <w:webHidden/>
              </w:rPr>
              <w:instrText xml:space="preserve"> PAGEREF _Toc176368311 \h </w:instrText>
            </w:r>
            <w:r w:rsidR="00FF0EF2">
              <w:rPr>
                <w:noProof/>
                <w:webHidden/>
              </w:rPr>
            </w:r>
            <w:r w:rsidR="00FF0EF2">
              <w:rPr>
                <w:noProof/>
                <w:webHidden/>
              </w:rPr>
              <w:fldChar w:fldCharType="separate"/>
            </w:r>
            <w:r w:rsidR="0017753B">
              <w:rPr>
                <w:noProof/>
                <w:webHidden/>
              </w:rPr>
              <w:t>10</w:t>
            </w:r>
            <w:r w:rsidR="00FF0EF2">
              <w:rPr>
                <w:noProof/>
                <w:webHidden/>
              </w:rPr>
              <w:fldChar w:fldCharType="end"/>
            </w:r>
          </w:hyperlink>
        </w:p>
        <w:p w14:paraId="1F5208F7" w14:textId="55C05698" w:rsidR="00FF0EF2" w:rsidRDefault="00000000">
          <w:pPr>
            <w:pStyle w:val="TM2"/>
            <w:tabs>
              <w:tab w:val="right" w:leader="dot" w:pos="10327"/>
            </w:tabs>
            <w:rPr>
              <w:rFonts w:eastAsiaTheme="minorEastAsia"/>
              <w:noProof/>
              <w:kern w:val="2"/>
              <w:sz w:val="24"/>
              <w:szCs w:val="24"/>
              <w:lang w:val="en-US"/>
              <w14:ligatures w14:val="standardContextual"/>
            </w:rPr>
          </w:pPr>
          <w:hyperlink w:anchor="_Toc176368312" w:history="1">
            <w:r w:rsidR="00FF0EF2" w:rsidRPr="00937956">
              <w:rPr>
                <w:rStyle w:val="Lienhypertexte"/>
                <w:rFonts w:eastAsia="Arial"/>
                <w:noProof/>
                <w:spacing w:val="-2"/>
              </w:rPr>
              <w:t>Divulgation de Conflit d’Intérêt :</w:t>
            </w:r>
            <w:r w:rsidR="00FF0EF2">
              <w:rPr>
                <w:noProof/>
                <w:webHidden/>
              </w:rPr>
              <w:tab/>
            </w:r>
            <w:r w:rsidR="00FF0EF2">
              <w:rPr>
                <w:noProof/>
                <w:webHidden/>
              </w:rPr>
              <w:fldChar w:fldCharType="begin"/>
            </w:r>
            <w:r w:rsidR="00FF0EF2">
              <w:rPr>
                <w:noProof/>
                <w:webHidden/>
              </w:rPr>
              <w:instrText xml:space="preserve"> PAGEREF _Toc176368312 \h </w:instrText>
            </w:r>
            <w:r w:rsidR="00FF0EF2">
              <w:rPr>
                <w:noProof/>
                <w:webHidden/>
              </w:rPr>
            </w:r>
            <w:r w:rsidR="00FF0EF2">
              <w:rPr>
                <w:noProof/>
                <w:webHidden/>
              </w:rPr>
              <w:fldChar w:fldCharType="separate"/>
            </w:r>
            <w:r w:rsidR="0017753B">
              <w:rPr>
                <w:noProof/>
                <w:webHidden/>
              </w:rPr>
              <w:t>10</w:t>
            </w:r>
            <w:r w:rsidR="00FF0EF2">
              <w:rPr>
                <w:noProof/>
                <w:webHidden/>
              </w:rPr>
              <w:fldChar w:fldCharType="end"/>
            </w:r>
          </w:hyperlink>
        </w:p>
        <w:p w14:paraId="292EA6DA" w14:textId="3F39EAAE" w:rsidR="00FF0EF2" w:rsidRDefault="00000000">
          <w:pPr>
            <w:pStyle w:val="TM2"/>
            <w:tabs>
              <w:tab w:val="right" w:leader="dot" w:pos="10327"/>
            </w:tabs>
            <w:rPr>
              <w:rFonts w:eastAsiaTheme="minorEastAsia"/>
              <w:noProof/>
              <w:kern w:val="2"/>
              <w:sz w:val="24"/>
              <w:szCs w:val="24"/>
              <w:lang w:val="en-US"/>
              <w14:ligatures w14:val="standardContextual"/>
            </w:rPr>
          </w:pPr>
          <w:hyperlink w:anchor="_Toc176368313" w:history="1">
            <w:r w:rsidR="00FF0EF2" w:rsidRPr="00937956">
              <w:rPr>
                <w:rStyle w:val="Lienhypertexte"/>
                <w:rFonts w:eastAsia="Arial"/>
                <w:noProof/>
                <w:spacing w:val="-2"/>
              </w:rPr>
              <w:t>Droit de Sélection/Rejet</w:t>
            </w:r>
            <w:r w:rsidR="00FF0EF2">
              <w:rPr>
                <w:noProof/>
                <w:webHidden/>
              </w:rPr>
              <w:tab/>
            </w:r>
            <w:r w:rsidR="00FF0EF2">
              <w:rPr>
                <w:noProof/>
                <w:webHidden/>
              </w:rPr>
              <w:fldChar w:fldCharType="begin"/>
            </w:r>
            <w:r w:rsidR="00FF0EF2">
              <w:rPr>
                <w:noProof/>
                <w:webHidden/>
              </w:rPr>
              <w:instrText xml:space="preserve"> PAGEREF _Toc176368313 \h </w:instrText>
            </w:r>
            <w:r w:rsidR="00FF0EF2">
              <w:rPr>
                <w:noProof/>
                <w:webHidden/>
              </w:rPr>
            </w:r>
            <w:r w:rsidR="00FF0EF2">
              <w:rPr>
                <w:noProof/>
                <w:webHidden/>
              </w:rPr>
              <w:fldChar w:fldCharType="separate"/>
            </w:r>
            <w:r w:rsidR="0017753B">
              <w:rPr>
                <w:noProof/>
                <w:webHidden/>
              </w:rPr>
              <w:t>11</w:t>
            </w:r>
            <w:r w:rsidR="00FF0EF2">
              <w:rPr>
                <w:noProof/>
                <w:webHidden/>
              </w:rPr>
              <w:fldChar w:fldCharType="end"/>
            </w:r>
          </w:hyperlink>
        </w:p>
        <w:p w14:paraId="7DC3B8BB" w14:textId="3C732DB2" w:rsidR="00FF0EF2" w:rsidRDefault="00000000">
          <w:pPr>
            <w:pStyle w:val="TM2"/>
            <w:tabs>
              <w:tab w:val="right" w:leader="dot" w:pos="10327"/>
            </w:tabs>
            <w:rPr>
              <w:rFonts w:eastAsiaTheme="minorEastAsia"/>
              <w:noProof/>
              <w:kern w:val="2"/>
              <w:sz w:val="24"/>
              <w:szCs w:val="24"/>
              <w:lang w:val="en-US"/>
              <w14:ligatures w14:val="standardContextual"/>
            </w:rPr>
          </w:pPr>
          <w:hyperlink w:anchor="_Toc176368314" w:history="1">
            <w:r w:rsidR="00FF0EF2" w:rsidRPr="00937956">
              <w:rPr>
                <w:rStyle w:val="Lienhypertexte"/>
                <w:rFonts w:eastAsia="Arial"/>
                <w:noProof/>
                <w:spacing w:val="-2"/>
              </w:rPr>
              <w:t>Droits Réservés :</w:t>
            </w:r>
            <w:r w:rsidR="00FF0EF2">
              <w:rPr>
                <w:noProof/>
                <w:webHidden/>
              </w:rPr>
              <w:tab/>
            </w:r>
            <w:r w:rsidR="00FF0EF2">
              <w:rPr>
                <w:noProof/>
                <w:webHidden/>
              </w:rPr>
              <w:fldChar w:fldCharType="begin"/>
            </w:r>
            <w:r w:rsidR="00FF0EF2">
              <w:rPr>
                <w:noProof/>
                <w:webHidden/>
              </w:rPr>
              <w:instrText xml:space="preserve"> PAGEREF _Toc176368314 \h </w:instrText>
            </w:r>
            <w:r w:rsidR="00FF0EF2">
              <w:rPr>
                <w:noProof/>
                <w:webHidden/>
              </w:rPr>
            </w:r>
            <w:r w:rsidR="00FF0EF2">
              <w:rPr>
                <w:noProof/>
                <w:webHidden/>
              </w:rPr>
              <w:fldChar w:fldCharType="separate"/>
            </w:r>
            <w:r w:rsidR="0017753B">
              <w:rPr>
                <w:noProof/>
                <w:webHidden/>
              </w:rPr>
              <w:t>11</w:t>
            </w:r>
            <w:r w:rsidR="00FF0EF2">
              <w:rPr>
                <w:noProof/>
                <w:webHidden/>
              </w:rPr>
              <w:fldChar w:fldCharType="end"/>
            </w:r>
          </w:hyperlink>
        </w:p>
        <w:p w14:paraId="5892DF55" w14:textId="67A28E0F" w:rsidR="00FF0EF2" w:rsidRDefault="00000000">
          <w:pPr>
            <w:pStyle w:val="TM2"/>
            <w:tabs>
              <w:tab w:val="right" w:leader="dot" w:pos="10327"/>
            </w:tabs>
            <w:rPr>
              <w:rFonts w:eastAsiaTheme="minorEastAsia"/>
              <w:noProof/>
              <w:kern w:val="2"/>
              <w:sz w:val="24"/>
              <w:szCs w:val="24"/>
              <w:lang w:val="en-US"/>
              <w14:ligatures w14:val="standardContextual"/>
            </w:rPr>
          </w:pPr>
          <w:hyperlink w:anchor="_Toc176368315" w:history="1">
            <w:r w:rsidR="00FF0EF2" w:rsidRPr="00937956">
              <w:rPr>
                <w:rStyle w:val="Lienhypertexte"/>
                <w:rFonts w:eastAsia="Arial"/>
                <w:noProof/>
                <w:spacing w:val="-2"/>
              </w:rPr>
              <w:t>Code de Conduite</w:t>
            </w:r>
            <w:r w:rsidR="00FF0EF2">
              <w:rPr>
                <w:noProof/>
                <w:webHidden/>
              </w:rPr>
              <w:tab/>
            </w:r>
            <w:r w:rsidR="00FF0EF2">
              <w:rPr>
                <w:noProof/>
                <w:webHidden/>
              </w:rPr>
              <w:fldChar w:fldCharType="begin"/>
            </w:r>
            <w:r w:rsidR="00FF0EF2">
              <w:rPr>
                <w:noProof/>
                <w:webHidden/>
              </w:rPr>
              <w:instrText xml:space="preserve"> PAGEREF _Toc176368315 \h </w:instrText>
            </w:r>
            <w:r w:rsidR="00FF0EF2">
              <w:rPr>
                <w:noProof/>
                <w:webHidden/>
              </w:rPr>
            </w:r>
            <w:r w:rsidR="00FF0EF2">
              <w:rPr>
                <w:noProof/>
                <w:webHidden/>
              </w:rPr>
              <w:fldChar w:fldCharType="separate"/>
            </w:r>
            <w:r w:rsidR="0017753B">
              <w:rPr>
                <w:noProof/>
                <w:webHidden/>
              </w:rPr>
              <w:t>11</w:t>
            </w:r>
            <w:r w:rsidR="00FF0EF2">
              <w:rPr>
                <w:noProof/>
                <w:webHidden/>
              </w:rPr>
              <w:fldChar w:fldCharType="end"/>
            </w:r>
          </w:hyperlink>
        </w:p>
        <w:p w14:paraId="158EB465" w14:textId="050E6A07" w:rsidR="00FF0EF2" w:rsidRDefault="00000000">
          <w:pPr>
            <w:pStyle w:val="TM2"/>
            <w:tabs>
              <w:tab w:val="right" w:leader="dot" w:pos="10327"/>
            </w:tabs>
            <w:rPr>
              <w:rFonts w:eastAsiaTheme="minorEastAsia"/>
              <w:noProof/>
              <w:kern w:val="2"/>
              <w:sz w:val="24"/>
              <w:szCs w:val="24"/>
              <w:lang w:val="en-US"/>
              <w14:ligatures w14:val="standardContextual"/>
            </w:rPr>
          </w:pPr>
          <w:hyperlink w:anchor="_Toc176368316" w:history="1">
            <w:r w:rsidR="00FF0EF2" w:rsidRPr="00937956">
              <w:rPr>
                <w:rStyle w:val="Lienhypertexte"/>
                <w:rFonts w:eastAsia="Arial"/>
                <w:noProof/>
                <w:spacing w:val="-2"/>
              </w:rPr>
              <w:t>Signalement de Fraude et de Comportement Non Éthique :</w:t>
            </w:r>
            <w:r w:rsidR="00FF0EF2">
              <w:rPr>
                <w:noProof/>
                <w:webHidden/>
              </w:rPr>
              <w:tab/>
            </w:r>
            <w:r w:rsidR="00FF0EF2">
              <w:rPr>
                <w:noProof/>
                <w:webHidden/>
              </w:rPr>
              <w:fldChar w:fldCharType="begin"/>
            </w:r>
            <w:r w:rsidR="00FF0EF2">
              <w:rPr>
                <w:noProof/>
                <w:webHidden/>
              </w:rPr>
              <w:instrText xml:space="preserve"> PAGEREF _Toc176368316 \h </w:instrText>
            </w:r>
            <w:r w:rsidR="00FF0EF2">
              <w:rPr>
                <w:noProof/>
                <w:webHidden/>
              </w:rPr>
            </w:r>
            <w:r w:rsidR="00FF0EF2">
              <w:rPr>
                <w:noProof/>
                <w:webHidden/>
              </w:rPr>
              <w:fldChar w:fldCharType="separate"/>
            </w:r>
            <w:r w:rsidR="0017753B">
              <w:rPr>
                <w:noProof/>
                <w:webHidden/>
              </w:rPr>
              <w:t>11</w:t>
            </w:r>
            <w:r w:rsidR="00FF0EF2">
              <w:rPr>
                <w:noProof/>
                <w:webHidden/>
              </w:rPr>
              <w:fldChar w:fldCharType="end"/>
            </w:r>
          </w:hyperlink>
        </w:p>
        <w:p w14:paraId="1EAB4B7A" w14:textId="2B3C75B5" w:rsidR="00FF0EF2" w:rsidRDefault="00000000">
          <w:pPr>
            <w:pStyle w:val="TM1"/>
            <w:tabs>
              <w:tab w:val="right" w:leader="dot" w:pos="10327"/>
            </w:tabs>
            <w:rPr>
              <w:rFonts w:eastAsiaTheme="minorEastAsia"/>
              <w:noProof/>
              <w:kern w:val="2"/>
              <w:sz w:val="24"/>
              <w:szCs w:val="24"/>
              <w:lang w:val="en-US"/>
              <w14:ligatures w14:val="standardContextual"/>
            </w:rPr>
          </w:pPr>
          <w:hyperlink w:anchor="_Toc176368317" w:history="1">
            <w:r w:rsidR="00FF0EF2" w:rsidRPr="00937956">
              <w:rPr>
                <w:rStyle w:val="Lienhypertexte"/>
                <w:noProof/>
              </w:rPr>
              <w:t>ANNEX 1 : OFFRE TECHNIQUE</w:t>
            </w:r>
            <w:r w:rsidR="00FF0EF2">
              <w:rPr>
                <w:noProof/>
                <w:webHidden/>
              </w:rPr>
              <w:tab/>
            </w:r>
            <w:r w:rsidR="00FF0EF2">
              <w:rPr>
                <w:noProof/>
                <w:webHidden/>
              </w:rPr>
              <w:fldChar w:fldCharType="begin"/>
            </w:r>
            <w:r w:rsidR="00FF0EF2">
              <w:rPr>
                <w:noProof/>
                <w:webHidden/>
              </w:rPr>
              <w:instrText xml:space="preserve"> PAGEREF _Toc176368317 \h </w:instrText>
            </w:r>
            <w:r w:rsidR="00FF0EF2">
              <w:rPr>
                <w:noProof/>
                <w:webHidden/>
              </w:rPr>
            </w:r>
            <w:r w:rsidR="00FF0EF2">
              <w:rPr>
                <w:noProof/>
                <w:webHidden/>
              </w:rPr>
              <w:fldChar w:fldCharType="separate"/>
            </w:r>
            <w:r w:rsidR="0017753B">
              <w:rPr>
                <w:noProof/>
                <w:webHidden/>
              </w:rPr>
              <w:t>11</w:t>
            </w:r>
            <w:r w:rsidR="00FF0EF2">
              <w:rPr>
                <w:noProof/>
                <w:webHidden/>
              </w:rPr>
              <w:fldChar w:fldCharType="end"/>
            </w:r>
          </w:hyperlink>
        </w:p>
        <w:p w14:paraId="2C7B576C" w14:textId="4472ADAE" w:rsidR="00FF0EF2" w:rsidRDefault="00000000">
          <w:pPr>
            <w:pStyle w:val="TM2"/>
            <w:tabs>
              <w:tab w:val="right" w:leader="dot" w:pos="10327"/>
            </w:tabs>
            <w:rPr>
              <w:rFonts w:eastAsiaTheme="minorEastAsia"/>
              <w:noProof/>
              <w:kern w:val="2"/>
              <w:sz w:val="24"/>
              <w:szCs w:val="24"/>
              <w:lang w:val="en-US"/>
              <w14:ligatures w14:val="standardContextual"/>
            </w:rPr>
          </w:pPr>
          <w:hyperlink w:anchor="_Toc176368318" w:history="1">
            <w:r w:rsidR="00FF0EF2" w:rsidRPr="00937956">
              <w:rPr>
                <w:rStyle w:val="Lienhypertexte"/>
                <w:rFonts w:eastAsia="Arial"/>
                <w:noProof/>
                <w:spacing w:val="-2"/>
              </w:rPr>
              <w:t>Expérience passée</w:t>
            </w:r>
            <w:r w:rsidR="00FF0EF2">
              <w:rPr>
                <w:noProof/>
                <w:webHidden/>
              </w:rPr>
              <w:tab/>
            </w:r>
            <w:r w:rsidR="00FF0EF2">
              <w:rPr>
                <w:noProof/>
                <w:webHidden/>
              </w:rPr>
              <w:fldChar w:fldCharType="begin"/>
            </w:r>
            <w:r w:rsidR="00FF0EF2">
              <w:rPr>
                <w:noProof/>
                <w:webHidden/>
              </w:rPr>
              <w:instrText xml:space="preserve"> PAGEREF _Toc176368318 \h </w:instrText>
            </w:r>
            <w:r w:rsidR="00FF0EF2">
              <w:rPr>
                <w:noProof/>
                <w:webHidden/>
              </w:rPr>
            </w:r>
            <w:r w:rsidR="00FF0EF2">
              <w:rPr>
                <w:noProof/>
                <w:webHidden/>
              </w:rPr>
              <w:fldChar w:fldCharType="separate"/>
            </w:r>
            <w:r w:rsidR="0017753B">
              <w:rPr>
                <w:noProof/>
                <w:webHidden/>
              </w:rPr>
              <w:t>11</w:t>
            </w:r>
            <w:r w:rsidR="00FF0EF2">
              <w:rPr>
                <w:noProof/>
                <w:webHidden/>
              </w:rPr>
              <w:fldChar w:fldCharType="end"/>
            </w:r>
          </w:hyperlink>
        </w:p>
        <w:p w14:paraId="12D58462" w14:textId="397A1A07" w:rsidR="00FF0EF2" w:rsidRDefault="00000000">
          <w:pPr>
            <w:pStyle w:val="TM2"/>
            <w:tabs>
              <w:tab w:val="right" w:leader="dot" w:pos="10327"/>
            </w:tabs>
            <w:rPr>
              <w:rFonts w:eastAsiaTheme="minorEastAsia"/>
              <w:noProof/>
              <w:kern w:val="2"/>
              <w:sz w:val="24"/>
              <w:szCs w:val="24"/>
              <w:lang w:val="en-US"/>
              <w14:ligatures w14:val="standardContextual"/>
            </w:rPr>
          </w:pPr>
          <w:hyperlink w:anchor="_Toc176368319" w:history="1">
            <w:r w:rsidR="00FF0EF2" w:rsidRPr="00937956">
              <w:rPr>
                <w:rStyle w:val="Lienhypertexte"/>
                <w:rFonts w:eastAsia="Arial"/>
                <w:noProof/>
                <w:spacing w:val="-2"/>
              </w:rPr>
              <w:t>Evaluation des Echantillons :</w:t>
            </w:r>
            <w:r w:rsidR="00FF0EF2">
              <w:rPr>
                <w:noProof/>
                <w:webHidden/>
              </w:rPr>
              <w:tab/>
            </w:r>
            <w:r w:rsidR="00FF0EF2">
              <w:rPr>
                <w:noProof/>
                <w:webHidden/>
              </w:rPr>
              <w:fldChar w:fldCharType="begin"/>
            </w:r>
            <w:r w:rsidR="00FF0EF2">
              <w:rPr>
                <w:noProof/>
                <w:webHidden/>
              </w:rPr>
              <w:instrText xml:space="preserve"> PAGEREF _Toc176368319 \h </w:instrText>
            </w:r>
            <w:r w:rsidR="00FF0EF2">
              <w:rPr>
                <w:noProof/>
                <w:webHidden/>
              </w:rPr>
            </w:r>
            <w:r w:rsidR="00FF0EF2">
              <w:rPr>
                <w:noProof/>
                <w:webHidden/>
              </w:rPr>
              <w:fldChar w:fldCharType="separate"/>
            </w:r>
            <w:r w:rsidR="0017753B">
              <w:rPr>
                <w:noProof/>
                <w:webHidden/>
              </w:rPr>
              <w:t>12</w:t>
            </w:r>
            <w:r w:rsidR="00FF0EF2">
              <w:rPr>
                <w:noProof/>
                <w:webHidden/>
              </w:rPr>
              <w:fldChar w:fldCharType="end"/>
            </w:r>
          </w:hyperlink>
        </w:p>
        <w:p w14:paraId="24445548" w14:textId="277FA5C3" w:rsidR="00FF0EF2" w:rsidRDefault="00000000">
          <w:pPr>
            <w:pStyle w:val="TM1"/>
            <w:tabs>
              <w:tab w:val="right" w:leader="dot" w:pos="10327"/>
            </w:tabs>
            <w:rPr>
              <w:rFonts w:eastAsiaTheme="minorEastAsia"/>
              <w:noProof/>
              <w:kern w:val="2"/>
              <w:sz w:val="24"/>
              <w:szCs w:val="24"/>
              <w:lang w:val="en-US"/>
              <w14:ligatures w14:val="standardContextual"/>
            </w:rPr>
          </w:pPr>
          <w:hyperlink w:anchor="_Toc176368320" w:history="1">
            <w:r w:rsidR="00FF0EF2" w:rsidRPr="00937956">
              <w:rPr>
                <w:rStyle w:val="Lienhypertexte"/>
                <w:noProof/>
              </w:rPr>
              <w:t>ANNEX 2 : OFFRE FINANCIERE</w:t>
            </w:r>
            <w:r w:rsidR="00FF0EF2">
              <w:rPr>
                <w:noProof/>
                <w:webHidden/>
              </w:rPr>
              <w:tab/>
            </w:r>
            <w:r w:rsidR="00FF0EF2">
              <w:rPr>
                <w:noProof/>
                <w:webHidden/>
              </w:rPr>
              <w:fldChar w:fldCharType="begin"/>
            </w:r>
            <w:r w:rsidR="00FF0EF2">
              <w:rPr>
                <w:noProof/>
                <w:webHidden/>
              </w:rPr>
              <w:instrText xml:space="preserve"> PAGEREF _Toc176368320 \h </w:instrText>
            </w:r>
            <w:r w:rsidR="00FF0EF2">
              <w:rPr>
                <w:noProof/>
                <w:webHidden/>
              </w:rPr>
            </w:r>
            <w:r w:rsidR="00FF0EF2">
              <w:rPr>
                <w:noProof/>
                <w:webHidden/>
              </w:rPr>
              <w:fldChar w:fldCharType="separate"/>
            </w:r>
            <w:r w:rsidR="0017753B">
              <w:rPr>
                <w:noProof/>
                <w:webHidden/>
              </w:rPr>
              <w:t>13</w:t>
            </w:r>
            <w:r w:rsidR="00FF0EF2">
              <w:rPr>
                <w:noProof/>
                <w:webHidden/>
              </w:rPr>
              <w:fldChar w:fldCharType="end"/>
            </w:r>
          </w:hyperlink>
        </w:p>
        <w:p w14:paraId="6C886F0A" w14:textId="12CEBFC4" w:rsidR="00FF0EF2" w:rsidRDefault="00000000">
          <w:pPr>
            <w:pStyle w:val="TM2"/>
            <w:tabs>
              <w:tab w:val="right" w:leader="dot" w:pos="10327"/>
            </w:tabs>
            <w:rPr>
              <w:rFonts w:eastAsiaTheme="minorEastAsia"/>
              <w:noProof/>
              <w:kern w:val="2"/>
              <w:sz w:val="24"/>
              <w:szCs w:val="24"/>
              <w:lang w:val="en-US"/>
              <w14:ligatures w14:val="standardContextual"/>
            </w:rPr>
          </w:pPr>
          <w:hyperlink w:anchor="_Toc176368321" w:history="1">
            <w:r w:rsidR="00FF0EF2" w:rsidRPr="00937956">
              <w:rPr>
                <w:rStyle w:val="Lienhypertexte"/>
                <w:rFonts w:eastAsia="Arial"/>
                <w:noProof/>
                <w:spacing w:val="-2"/>
              </w:rPr>
              <w:t>Compétitivité des prix</w:t>
            </w:r>
            <w:r w:rsidR="00FF0EF2">
              <w:rPr>
                <w:noProof/>
                <w:webHidden/>
              </w:rPr>
              <w:tab/>
            </w:r>
            <w:r w:rsidR="00FF0EF2">
              <w:rPr>
                <w:noProof/>
                <w:webHidden/>
              </w:rPr>
              <w:fldChar w:fldCharType="begin"/>
            </w:r>
            <w:r w:rsidR="00FF0EF2">
              <w:rPr>
                <w:noProof/>
                <w:webHidden/>
              </w:rPr>
              <w:instrText xml:space="preserve"> PAGEREF _Toc176368321 \h </w:instrText>
            </w:r>
            <w:r w:rsidR="00FF0EF2">
              <w:rPr>
                <w:noProof/>
                <w:webHidden/>
              </w:rPr>
            </w:r>
            <w:r w:rsidR="00FF0EF2">
              <w:rPr>
                <w:noProof/>
                <w:webHidden/>
              </w:rPr>
              <w:fldChar w:fldCharType="separate"/>
            </w:r>
            <w:r w:rsidR="0017753B">
              <w:rPr>
                <w:noProof/>
                <w:webHidden/>
              </w:rPr>
              <w:t>13</w:t>
            </w:r>
            <w:r w:rsidR="00FF0EF2">
              <w:rPr>
                <w:noProof/>
                <w:webHidden/>
              </w:rPr>
              <w:fldChar w:fldCharType="end"/>
            </w:r>
          </w:hyperlink>
        </w:p>
        <w:p w14:paraId="4918C233" w14:textId="21A8D7EB" w:rsidR="00FF0EF2" w:rsidRDefault="00000000">
          <w:pPr>
            <w:pStyle w:val="TM2"/>
            <w:tabs>
              <w:tab w:val="right" w:leader="dot" w:pos="10327"/>
            </w:tabs>
            <w:rPr>
              <w:rFonts w:eastAsiaTheme="minorEastAsia"/>
              <w:noProof/>
              <w:kern w:val="2"/>
              <w:sz w:val="24"/>
              <w:szCs w:val="24"/>
              <w:lang w:val="en-US"/>
              <w14:ligatures w14:val="standardContextual"/>
            </w:rPr>
          </w:pPr>
          <w:hyperlink w:anchor="_Toc176368322" w:history="1">
            <w:r w:rsidR="00FF0EF2" w:rsidRPr="00937956">
              <w:rPr>
                <w:rStyle w:val="Lienhypertexte"/>
                <w:rFonts w:eastAsia="Arial"/>
                <w:noProof/>
                <w:spacing w:val="-2"/>
              </w:rPr>
              <w:t>Offer Validity</w:t>
            </w:r>
            <w:r w:rsidR="00FF0EF2">
              <w:rPr>
                <w:noProof/>
                <w:webHidden/>
              </w:rPr>
              <w:tab/>
            </w:r>
            <w:r w:rsidR="00FF0EF2">
              <w:rPr>
                <w:noProof/>
                <w:webHidden/>
              </w:rPr>
              <w:fldChar w:fldCharType="begin"/>
            </w:r>
            <w:r w:rsidR="00FF0EF2">
              <w:rPr>
                <w:noProof/>
                <w:webHidden/>
              </w:rPr>
              <w:instrText xml:space="preserve"> PAGEREF _Toc176368322 \h </w:instrText>
            </w:r>
            <w:r w:rsidR="00FF0EF2">
              <w:rPr>
                <w:noProof/>
                <w:webHidden/>
              </w:rPr>
            </w:r>
            <w:r w:rsidR="00FF0EF2">
              <w:rPr>
                <w:noProof/>
                <w:webHidden/>
              </w:rPr>
              <w:fldChar w:fldCharType="separate"/>
            </w:r>
            <w:r w:rsidR="0017753B">
              <w:rPr>
                <w:noProof/>
                <w:webHidden/>
              </w:rPr>
              <w:t>17</w:t>
            </w:r>
            <w:r w:rsidR="00FF0EF2">
              <w:rPr>
                <w:noProof/>
                <w:webHidden/>
              </w:rPr>
              <w:fldChar w:fldCharType="end"/>
            </w:r>
          </w:hyperlink>
        </w:p>
        <w:p w14:paraId="5C2EDDB6" w14:textId="55DF0A33" w:rsidR="00C13599" w:rsidRPr="00810E89" w:rsidRDefault="00C13599">
          <w:r w:rsidRPr="00810E89">
            <w:rPr>
              <w:b/>
              <w:bCs/>
            </w:rPr>
            <w:fldChar w:fldCharType="end"/>
          </w:r>
        </w:p>
      </w:sdtContent>
    </w:sdt>
    <w:p w14:paraId="2086B1D1" w14:textId="77777777" w:rsidR="00C13599" w:rsidRPr="005716EB" w:rsidRDefault="00C13599" w:rsidP="00C13599">
      <w:pPr>
        <w:rPr>
          <w:b/>
          <w:bCs/>
          <w:sz w:val="24"/>
          <w:szCs w:val="24"/>
        </w:rPr>
      </w:pPr>
    </w:p>
    <w:p w14:paraId="6DA40467" w14:textId="5C82BB2F" w:rsidR="00C13599" w:rsidRPr="00810E89" w:rsidRDefault="00C13599">
      <w:pPr>
        <w:rPr>
          <w:rFonts w:cstheme="minorHAnsi"/>
          <w:b/>
          <w:bCs/>
          <w:color w:val="0063A2"/>
        </w:rPr>
      </w:pPr>
      <w:r w:rsidRPr="00810E89">
        <w:rPr>
          <w:color w:val="0063A2"/>
        </w:rPr>
        <w:br w:type="page"/>
      </w:r>
    </w:p>
    <w:p w14:paraId="6D0A070C" w14:textId="6A342609" w:rsidR="005716EB" w:rsidRPr="00810E89" w:rsidRDefault="005716EB" w:rsidP="005716EB">
      <w:pPr>
        <w:pStyle w:val="Titre1"/>
        <w:ind w:left="90"/>
        <w:rPr>
          <w:lang w:val="fr-FR"/>
        </w:rPr>
      </w:pPr>
      <w:bookmarkStart w:id="2" w:name="_Toc176368301"/>
      <w:r w:rsidRPr="00810E89">
        <w:rPr>
          <w:color w:val="0063A2"/>
          <w:lang w:val="fr-FR"/>
        </w:rPr>
        <w:lastRenderedPageBreak/>
        <w:t>INTRODUCTION</w:t>
      </w:r>
      <w:bookmarkEnd w:id="2"/>
      <w:r w:rsidRPr="00810E89">
        <w:rPr>
          <w:color w:val="0063A2"/>
          <w:lang w:val="fr-FR"/>
        </w:rPr>
        <w:t xml:space="preserve"> </w:t>
      </w:r>
    </w:p>
    <w:p w14:paraId="0D092F07" w14:textId="5FBAA546" w:rsidR="005716EB" w:rsidRPr="00810E89" w:rsidRDefault="005716EB" w:rsidP="005716EB">
      <w:pPr>
        <w:pStyle w:val="Corpsdetexte"/>
        <w:spacing w:before="140" w:line="276" w:lineRule="auto"/>
        <w:ind w:left="90" w:hanging="1"/>
        <w:jc w:val="both"/>
        <w:rPr>
          <w:rFonts w:asciiTheme="minorHAnsi" w:hAnsiTheme="minorHAnsi" w:cstheme="minorHAnsi"/>
          <w:sz w:val="22"/>
          <w:szCs w:val="22"/>
          <w:lang w:val="fr-FR"/>
        </w:rPr>
      </w:pPr>
      <w:r w:rsidRPr="00810E89">
        <w:rPr>
          <w:rFonts w:asciiTheme="minorHAnsi" w:hAnsiTheme="minorHAnsi" w:cstheme="minorHAnsi"/>
          <w:sz w:val="22"/>
          <w:szCs w:val="22"/>
          <w:lang w:val="fr-FR"/>
        </w:rPr>
        <w:t xml:space="preserve">International </w:t>
      </w:r>
      <w:r w:rsidR="00952588" w:rsidRPr="00810E89">
        <w:rPr>
          <w:rFonts w:asciiTheme="minorHAnsi" w:hAnsiTheme="minorHAnsi" w:cstheme="minorHAnsi"/>
          <w:sz w:val="22"/>
          <w:szCs w:val="22"/>
          <w:lang w:val="fr-FR"/>
        </w:rPr>
        <w:t>Médical</w:t>
      </w:r>
      <w:r w:rsidRPr="00810E89">
        <w:rPr>
          <w:rFonts w:asciiTheme="minorHAnsi" w:hAnsiTheme="minorHAnsi" w:cstheme="minorHAnsi"/>
          <w:sz w:val="22"/>
          <w:szCs w:val="22"/>
          <w:lang w:val="fr-FR"/>
        </w:rPr>
        <w:t xml:space="preserve"> Corps, une organisation internationale de secours et de développement à but non lucratif, travaillant aussi au Tchad depuis plus de 15 ans, de 2004 à 2020 et depuis 2023 sur les soins de santé primaires (SSP), la santé reproductive (RH), la santé mentale et les services psychosociaux (MHPS), la nutrition, la violence basée sur le genre (VBG) ainsi que les moyens de subsistance et la réduction des risques de catastrophe.</w:t>
      </w:r>
    </w:p>
    <w:p w14:paraId="345DE108" w14:textId="4F322841" w:rsidR="005716EB" w:rsidRPr="00810E89" w:rsidRDefault="005716EB" w:rsidP="005716EB">
      <w:pPr>
        <w:pStyle w:val="Corpsdetexte"/>
        <w:spacing w:before="140" w:line="276" w:lineRule="auto"/>
        <w:ind w:left="90" w:hanging="1"/>
        <w:jc w:val="both"/>
        <w:rPr>
          <w:rFonts w:asciiTheme="minorHAnsi" w:hAnsiTheme="minorHAnsi" w:cstheme="minorHAnsi"/>
          <w:sz w:val="22"/>
          <w:szCs w:val="22"/>
          <w:lang w:val="fr-FR"/>
        </w:rPr>
      </w:pPr>
      <w:r w:rsidRPr="00810E89">
        <w:rPr>
          <w:rFonts w:asciiTheme="minorHAnsi" w:hAnsiTheme="minorHAnsi" w:cstheme="minorHAnsi"/>
          <w:sz w:val="22"/>
          <w:szCs w:val="22"/>
          <w:lang w:val="fr-FR"/>
        </w:rPr>
        <w:t xml:space="preserve">Pour la mise en œuvre de ses activités et projets au Tchad, International </w:t>
      </w:r>
      <w:r w:rsidR="00952588" w:rsidRPr="00810E89">
        <w:rPr>
          <w:rFonts w:asciiTheme="minorHAnsi" w:hAnsiTheme="minorHAnsi" w:cstheme="minorHAnsi"/>
          <w:sz w:val="22"/>
          <w:szCs w:val="22"/>
          <w:lang w:val="fr-FR"/>
        </w:rPr>
        <w:t>Médical</w:t>
      </w:r>
      <w:r w:rsidRPr="00810E89">
        <w:rPr>
          <w:rFonts w:asciiTheme="minorHAnsi" w:hAnsiTheme="minorHAnsi" w:cstheme="minorHAnsi"/>
          <w:sz w:val="22"/>
          <w:szCs w:val="22"/>
          <w:lang w:val="fr-FR"/>
        </w:rPr>
        <w:t xml:space="preserve"> Corps invite les fournisseurs compétents, professionnels et bien établis à soumettre leur offre/cotation pour la fourniture de </w:t>
      </w:r>
      <w:r w:rsidR="00952588" w:rsidRPr="00952588">
        <w:rPr>
          <w:rFonts w:asciiTheme="minorHAnsi" w:hAnsiTheme="minorHAnsi" w:cstheme="minorHAnsi"/>
          <w:b/>
          <w:bCs/>
          <w:sz w:val="22"/>
          <w:szCs w:val="22"/>
          <w:lang w:val="fr-FR"/>
        </w:rPr>
        <w:t>équipements informatiques</w:t>
      </w:r>
      <w:r w:rsidR="00952588">
        <w:rPr>
          <w:rFonts w:asciiTheme="minorHAnsi" w:hAnsiTheme="minorHAnsi" w:cstheme="minorHAnsi"/>
          <w:sz w:val="22"/>
          <w:szCs w:val="22"/>
          <w:lang w:val="fr-FR"/>
        </w:rPr>
        <w:t>,</w:t>
      </w:r>
      <w:r w:rsidRPr="00810E89">
        <w:rPr>
          <w:rFonts w:asciiTheme="minorHAnsi" w:hAnsiTheme="minorHAnsi" w:cstheme="minorHAnsi"/>
          <w:sz w:val="22"/>
          <w:szCs w:val="22"/>
          <w:lang w:val="fr-FR"/>
        </w:rPr>
        <w:t xml:space="preserve"> comme décrit et détaillé dans les documents d’appel d’offre</w:t>
      </w:r>
      <w:r w:rsidR="002F1BE8" w:rsidRPr="00810E89">
        <w:rPr>
          <w:rFonts w:asciiTheme="minorHAnsi" w:hAnsiTheme="minorHAnsi" w:cstheme="minorHAnsi"/>
          <w:sz w:val="22"/>
          <w:szCs w:val="22"/>
          <w:lang w:val="fr-FR"/>
        </w:rPr>
        <w:t xml:space="preserve">s en vue de signer un contrat d’achat </w:t>
      </w:r>
      <w:r w:rsidR="00E906FA" w:rsidRPr="00810E89">
        <w:rPr>
          <w:rFonts w:asciiTheme="minorHAnsi" w:hAnsiTheme="minorHAnsi" w:cstheme="minorHAnsi"/>
          <w:sz w:val="22"/>
          <w:szCs w:val="22"/>
          <w:lang w:val="fr-FR"/>
        </w:rPr>
        <w:t xml:space="preserve">de biens. </w:t>
      </w:r>
    </w:p>
    <w:p w14:paraId="6BDB6049" w14:textId="77777777" w:rsidR="00610050" w:rsidRPr="00810E89" w:rsidRDefault="00610050" w:rsidP="005716EB">
      <w:pPr>
        <w:pStyle w:val="Corpsdetexte"/>
        <w:spacing w:before="140" w:line="276" w:lineRule="auto"/>
        <w:ind w:left="90" w:hanging="1"/>
        <w:jc w:val="both"/>
        <w:rPr>
          <w:rFonts w:asciiTheme="minorHAnsi" w:hAnsiTheme="minorHAnsi" w:cstheme="minorHAnsi"/>
          <w:sz w:val="22"/>
          <w:szCs w:val="22"/>
          <w:lang w:val="fr-FR"/>
        </w:rPr>
      </w:pPr>
    </w:p>
    <w:p w14:paraId="7D6BAD9F" w14:textId="4E90C8DF" w:rsidR="00FA747A" w:rsidRPr="00810E89" w:rsidRDefault="002F1BE8" w:rsidP="00E906FA">
      <w:pPr>
        <w:pStyle w:val="Titre1"/>
        <w:ind w:left="90"/>
        <w:rPr>
          <w:color w:val="0063A2"/>
          <w:lang w:val="fr-FR"/>
        </w:rPr>
      </w:pPr>
      <w:bookmarkStart w:id="3" w:name="_Toc176368302"/>
      <w:r w:rsidRPr="00810E89">
        <w:rPr>
          <w:color w:val="0063A2"/>
          <w:lang w:val="fr-FR"/>
        </w:rPr>
        <w:t>PORTÉE DES TRA</w:t>
      </w:r>
      <w:r w:rsidR="00610050" w:rsidRPr="00810E89">
        <w:rPr>
          <w:color w:val="0063A2"/>
          <w:lang w:val="fr-FR"/>
        </w:rPr>
        <w:t>VAUX</w:t>
      </w:r>
      <w:r w:rsidR="00610050" w:rsidRPr="00810E89">
        <w:rPr>
          <w:lang w:val="fr-FR"/>
        </w:rPr>
        <w:t xml:space="preserve"> /</w:t>
      </w:r>
      <w:r w:rsidR="00610050" w:rsidRPr="00810E89">
        <w:rPr>
          <w:color w:val="0063A2"/>
          <w:lang w:val="fr-FR"/>
        </w:rPr>
        <w:t>EXIGENCES ET SPECIFICATION</w:t>
      </w:r>
      <w:bookmarkEnd w:id="3"/>
    </w:p>
    <w:p w14:paraId="4A6E3A1D" w14:textId="57904EA6" w:rsidR="00610050" w:rsidRPr="00810E89" w:rsidRDefault="00610050" w:rsidP="00610050">
      <w:pPr>
        <w:pStyle w:val="Paragraphedeliste"/>
        <w:numPr>
          <w:ilvl w:val="0"/>
          <w:numId w:val="19"/>
        </w:numPr>
      </w:pPr>
      <w:r w:rsidRPr="00810E89">
        <w:t>Lieu et conditions de livraison (</w:t>
      </w:r>
      <w:r w:rsidR="00952588">
        <w:t>Ndjamena</w:t>
      </w:r>
      <w:r w:rsidR="006D5369" w:rsidRPr="00810E89">
        <w:t>, Chad)</w:t>
      </w:r>
      <w:r w:rsidRPr="00810E89">
        <w:t xml:space="preserve"> </w:t>
      </w:r>
    </w:p>
    <w:p w14:paraId="349671FE" w14:textId="2EA9AD9D" w:rsidR="00D166DF" w:rsidRDefault="00610050" w:rsidP="008C2FB3">
      <w:pPr>
        <w:pStyle w:val="Paragraphedeliste"/>
        <w:numPr>
          <w:ilvl w:val="0"/>
          <w:numId w:val="19"/>
        </w:numPr>
      </w:pPr>
      <w:r w:rsidRPr="00810E89">
        <w:t>Calendrier de livraison</w:t>
      </w:r>
      <w:r w:rsidR="006D5369" w:rsidRPr="00810E89">
        <w:t xml:space="preserve"> : </w:t>
      </w:r>
      <w:r w:rsidR="00D166DF" w:rsidRPr="00810E89">
        <w:t xml:space="preserve">dans les 2 semaines qui suivent la commande </w:t>
      </w:r>
    </w:p>
    <w:p w14:paraId="6F19B531" w14:textId="2C94419E" w:rsidR="00660E24" w:rsidRPr="00810E89" w:rsidRDefault="00660E24" w:rsidP="008C2FB3">
      <w:pPr>
        <w:pStyle w:val="Paragraphedeliste"/>
        <w:numPr>
          <w:ilvl w:val="0"/>
          <w:numId w:val="19"/>
        </w:numPr>
      </w:pPr>
      <w:r>
        <w:t>Ce marché concerne la livraison de</w:t>
      </w:r>
      <w:r w:rsidR="00B82318">
        <w:t>s</w:t>
      </w:r>
      <w:r>
        <w:t xml:space="preserve"> article</w:t>
      </w:r>
      <w:r w:rsidR="00B82318">
        <w:t>s</w:t>
      </w:r>
      <w:r>
        <w:t xml:space="preserve"> ci-dessous </w:t>
      </w:r>
      <w:r w:rsidR="00952588">
        <w:t>à Ndjamena</w:t>
      </w:r>
      <w:r>
        <w:t xml:space="preserve">, au Tchad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7200"/>
        <w:gridCol w:w="1256"/>
        <w:gridCol w:w="1354"/>
      </w:tblGrid>
      <w:tr w:rsidR="008C2FB3" w:rsidRPr="00810E89" w14:paraId="07ED4CBD" w14:textId="77777777" w:rsidTr="00660E24">
        <w:trPr>
          <w:trHeight w:val="469"/>
        </w:trPr>
        <w:tc>
          <w:tcPr>
            <w:tcW w:w="625" w:type="dxa"/>
            <w:shd w:val="clear" w:color="000000" w:fill="1F4E78"/>
            <w:vAlign w:val="center"/>
            <w:hideMark/>
          </w:tcPr>
          <w:p w14:paraId="10CAB03F" w14:textId="77777777" w:rsidR="00D166DF" w:rsidRPr="00D166DF" w:rsidRDefault="00D166DF" w:rsidP="00D166DF">
            <w:pPr>
              <w:spacing w:after="0" w:line="240" w:lineRule="auto"/>
              <w:jc w:val="center"/>
              <w:rPr>
                <w:rFonts w:eastAsia="Times New Roman" w:cstheme="minorHAnsi"/>
                <w:b/>
                <w:bCs/>
                <w:color w:val="FFFFFF"/>
                <w:sz w:val="24"/>
                <w:szCs w:val="24"/>
              </w:rPr>
            </w:pPr>
            <w:bookmarkStart w:id="4" w:name="_Hlk176087846"/>
            <w:r w:rsidRPr="00D166DF">
              <w:rPr>
                <w:rFonts w:eastAsia="Times New Roman" w:cstheme="minorHAnsi"/>
                <w:b/>
                <w:bCs/>
                <w:color w:val="FFFFFF"/>
                <w:sz w:val="24"/>
                <w:szCs w:val="24"/>
              </w:rPr>
              <w:t>SN</w:t>
            </w:r>
          </w:p>
        </w:tc>
        <w:tc>
          <w:tcPr>
            <w:tcW w:w="7200" w:type="dxa"/>
            <w:shd w:val="clear" w:color="000000" w:fill="1F4E78"/>
            <w:vAlign w:val="center"/>
            <w:hideMark/>
          </w:tcPr>
          <w:p w14:paraId="4AD82D3D" w14:textId="4C5DAC35" w:rsidR="00D166DF" w:rsidRPr="00D166DF" w:rsidRDefault="00D166DF" w:rsidP="00D166DF">
            <w:pPr>
              <w:spacing w:after="0" w:line="240" w:lineRule="auto"/>
              <w:jc w:val="center"/>
              <w:rPr>
                <w:rFonts w:eastAsia="Times New Roman" w:cstheme="minorHAnsi"/>
                <w:b/>
                <w:bCs/>
                <w:color w:val="FFFFFF"/>
                <w:sz w:val="24"/>
                <w:szCs w:val="24"/>
              </w:rPr>
            </w:pPr>
            <w:r w:rsidRPr="00D166DF">
              <w:rPr>
                <w:rFonts w:eastAsia="Times New Roman" w:cstheme="minorHAnsi"/>
                <w:b/>
                <w:bCs/>
                <w:color w:val="FFFFFF"/>
                <w:sz w:val="24"/>
                <w:szCs w:val="24"/>
              </w:rPr>
              <w:t xml:space="preserve">Description &amp; </w:t>
            </w:r>
            <w:r w:rsidR="00660E24" w:rsidRPr="00D166DF">
              <w:rPr>
                <w:rFonts w:eastAsia="Times New Roman" w:cstheme="minorHAnsi"/>
                <w:b/>
                <w:bCs/>
                <w:color w:val="FFFFFF"/>
                <w:sz w:val="24"/>
                <w:szCs w:val="24"/>
              </w:rPr>
              <w:t>Spécifications</w:t>
            </w:r>
          </w:p>
        </w:tc>
        <w:tc>
          <w:tcPr>
            <w:tcW w:w="1256" w:type="dxa"/>
            <w:shd w:val="clear" w:color="000000" w:fill="1F4E78"/>
            <w:vAlign w:val="center"/>
            <w:hideMark/>
          </w:tcPr>
          <w:p w14:paraId="624C5A85" w14:textId="5045C56D" w:rsidR="00D166DF" w:rsidRPr="00D166DF" w:rsidRDefault="00660E24" w:rsidP="00D166DF">
            <w:pPr>
              <w:spacing w:after="0" w:line="240" w:lineRule="auto"/>
              <w:jc w:val="center"/>
              <w:rPr>
                <w:rFonts w:eastAsia="Times New Roman" w:cstheme="minorHAnsi"/>
                <w:b/>
                <w:bCs/>
                <w:color w:val="FFFFFF"/>
                <w:sz w:val="24"/>
                <w:szCs w:val="24"/>
              </w:rPr>
            </w:pPr>
            <w:r w:rsidRPr="00D166DF">
              <w:rPr>
                <w:rFonts w:eastAsia="Times New Roman" w:cstheme="minorHAnsi"/>
                <w:b/>
                <w:bCs/>
                <w:color w:val="FFFFFF"/>
                <w:sz w:val="24"/>
                <w:szCs w:val="24"/>
              </w:rPr>
              <w:t>Unit</w:t>
            </w:r>
            <w:r w:rsidRPr="00810E89">
              <w:rPr>
                <w:rFonts w:eastAsia="Times New Roman" w:cstheme="minorHAnsi"/>
                <w:b/>
                <w:bCs/>
                <w:color w:val="FFFFFF"/>
                <w:sz w:val="24"/>
                <w:szCs w:val="24"/>
              </w:rPr>
              <w:t>é</w:t>
            </w:r>
            <w:r w:rsidR="00D166DF" w:rsidRPr="00D166DF">
              <w:rPr>
                <w:rFonts w:eastAsia="Times New Roman" w:cstheme="minorHAnsi"/>
                <w:b/>
                <w:bCs/>
                <w:color w:val="FFFFFF"/>
                <w:sz w:val="24"/>
                <w:szCs w:val="24"/>
              </w:rPr>
              <w:t xml:space="preserve"> de mesure</w:t>
            </w:r>
          </w:p>
        </w:tc>
        <w:tc>
          <w:tcPr>
            <w:tcW w:w="1354" w:type="dxa"/>
            <w:shd w:val="clear" w:color="000000" w:fill="1F4E78"/>
            <w:vAlign w:val="center"/>
            <w:hideMark/>
          </w:tcPr>
          <w:p w14:paraId="26398698" w14:textId="7A41562E" w:rsidR="00D166DF" w:rsidRPr="00D166DF" w:rsidRDefault="00660E24" w:rsidP="00D166DF">
            <w:pPr>
              <w:spacing w:after="0" w:line="240" w:lineRule="auto"/>
              <w:jc w:val="center"/>
              <w:rPr>
                <w:rFonts w:eastAsia="Times New Roman" w:cstheme="minorHAnsi"/>
                <w:b/>
                <w:bCs/>
                <w:color w:val="FFFFFF"/>
                <w:sz w:val="24"/>
                <w:szCs w:val="24"/>
              </w:rPr>
            </w:pPr>
            <w:r w:rsidRPr="00D166DF">
              <w:rPr>
                <w:rFonts w:eastAsia="Times New Roman" w:cstheme="minorHAnsi"/>
                <w:b/>
                <w:bCs/>
                <w:color w:val="FFFFFF"/>
                <w:sz w:val="24"/>
                <w:szCs w:val="24"/>
              </w:rPr>
              <w:t>Quantit</w:t>
            </w:r>
            <w:r w:rsidRPr="00810E89">
              <w:rPr>
                <w:rFonts w:eastAsia="Times New Roman" w:cstheme="minorHAnsi"/>
                <w:b/>
                <w:bCs/>
                <w:color w:val="FFFFFF"/>
                <w:sz w:val="24"/>
                <w:szCs w:val="24"/>
              </w:rPr>
              <w:t>é</w:t>
            </w:r>
            <w:r w:rsidR="00D166DF" w:rsidRPr="00D166DF">
              <w:rPr>
                <w:rFonts w:eastAsia="Times New Roman" w:cstheme="minorHAnsi"/>
                <w:b/>
                <w:bCs/>
                <w:color w:val="FFFFFF"/>
                <w:sz w:val="24"/>
                <w:szCs w:val="24"/>
              </w:rPr>
              <w:t xml:space="preserve"> </w:t>
            </w:r>
            <w:r w:rsidRPr="00D166DF">
              <w:rPr>
                <w:rFonts w:eastAsia="Times New Roman" w:cstheme="minorHAnsi"/>
                <w:b/>
                <w:bCs/>
                <w:color w:val="FFFFFF"/>
                <w:sz w:val="24"/>
                <w:szCs w:val="24"/>
              </w:rPr>
              <w:t>demandé</w:t>
            </w:r>
            <w:r w:rsidRPr="00810E89">
              <w:rPr>
                <w:rFonts w:eastAsia="Times New Roman" w:cstheme="minorHAnsi"/>
                <w:b/>
                <w:bCs/>
                <w:color w:val="FFFFFF"/>
                <w:sz w:val="24"/>
                <w:szCs w:val="24"/>
              </w:rPr>
              <w:t>e</w:t>
            </w:r>
            <w:r w:rsidR="00D166DF" w:rsidRPr="00D166DF">
              <w:rPr>
                <w:rFonts w:eastAsia="Times New Roman" w:cstheme="minorHAnsi"/>
                <w:b/>
                <w:bCs/>
                <w:color w:val="FFFFFF"/>
                <w:sz w:val="24"/>
                <w:szCs w:val="24"/>
              </w:rPr>
              <w:t xml:space="preserve"> </w:t>
            </w:r>
          </w:p>
        </w:tc>
      </w:tr>
      <w:tr w:rsidR="008C2FB3" w:rsidRPr="00810E89" w14:paraId="40ED0FCB" w14:textId="77777777" w:rsidTr="00D66ABB">
        <w:trPr>
          <w:trHeight w:val="710"/>
        </w:trPr>
        <w:tc>
          <w:tcPr>
            <w:tcW w:w="625" w:type="dxa"/>
            <w:shd w:val="clear" w:color="auto" w:fill="auto"/>
            <w:noWrap/>
            <w:vAlign w:val="center"/>
            <w:hideMark/>
          </w:tcPr>
          <w:p w14:paraId="35A5A822" w14:textId="77777777" w:rsidR="00D166DF" w:rsidRPr="00D166DF" w:rsidRDefault="00D166DF" w:rsidP="00D166DF">
            <w:pPr>
              <w:spacing w:after="0" w:line="240" w:lineRule="auto"/>
              <w:jc w:val="center"/>
              <w:rPr>
                <w:rFonts w:eastAsia="Times New Roman" w:cstheme="minorHAnsi"/>
                <w:color w:val="000000"/>
                <w:sz w:val="24"/>
                <w:szCs w:val="24"/>
              </w:rPr>
            </w:pPr>
            <w:r w:rsidRPr="00D166DF">
              <w:rPr>
                <w:rFonts w:eastAsia="Times New Roman" w:cstheme="minorHAnsi"/>
                <w:color w:val="000000"/>
                <w:sz w:val="24"/>
                <w:szCs w:val="24"/>
              </w:rPr>
              <w:t>1</w:t>
            </w:r>
          </w:p>
        </w:tc>
        <w:tc>
          <w:tcPr>
            <w:tcW w:w="7200" w:type="dxa"/>
            <w:shd w:val="clear" w:color="auto" w:fill="auto"/>
            <w:vAlign w:val="bottom"/>
            <w:hideMark/>
          </w:tcPr>
          <w:p w14:paraId="12A1D00F" w14:textId="77777777" w:rsidR="00952588" w:rsidRDefault="00952588" w:rsidP="00952588">
            <w:pPr>
              <w:spacing w:after="0" w:line="240" w:lineRule="auto"/>
              <w:rPr>
                <w:rFonts w:eastAsia="Times New Roman" w:cstheme="minorHAnsi"/>
                <w:b/>
                <w:bCs/>
                <w:color w:val="111111"/>
                <w:sz w:val="24"/>
                <w:szCs w:val="24"/>
              </w:rPr>
            </w:pPr>
            <w:r>
              <w:rPr>
                <w:rFonts w:eastAsia="Times New Roman" w:cstheme="minorHAnsi"/>
                <w:b/>
                <w:bCs/>
                <w:color w:val="111111"/>
                <w:sz w:val="24"/>
                <w:szCs w:val="24"/>
              </w:rPr>
              <w:t>Ordinateur Portable</w:t>
            </w:r>
          </w:p>
          <w:p w14:paraId="2EBB9EF5" w14:textId="72787808" w:rsidR="00952588" w:rsidRPr="00952588" w:rsidRDefault="00952588" w:rsidP="00952588">
            <w:pPr>
              <w:spacing w:after="0" w:line="240" w:lineRule="auto"/>
              <w:rPr>
                <w:rFonts w:eastAsia="Times New Roman" w:cstheme="minorHAnsi"/>
                <w:b/>
                <w:bCs/>
                <w:color w:val="111111"/>
                <w:sz w:val="24"/>
                <w:szCs w:val="24"/>
              </w:rPr>
            </w:pPr>
            <w:r w:rsidRPr="00952588">
              <w:rPr>
                <w:rFonts w:eastAsia="Times New Roman" w:cstheme="minorHAnsi"/>
                <w:b/>
                <w:bCs/>
                <w:color w:val="111111"/>
                <w:sz w:val="24"/>
                <w:szCs w:val="24"/>
              </w:rPr>
              <w:t>Caractéristiques</w:t>
            </w:r>
          </w:p>
          <w:p w14:paraId="6ECDEFF2" w14:textId="77777777" w:rsidR="00952588" w:rsidRPr="00952588" w:rsidRDefault="00952588" w:rsidP="00952588">
            <w:pPr>
              <w:spacing w:after="0" w:line="240" w:lineRule="auto"/>
              <w:rPr>
                <w:rFonts w:eastAsia="Times New Roman" w:cstheme="minorHAnsi"/>
                <w:b/>
                <w:bCs/>
                <w:color w:val="111111"/>
                <w:sz w:val="24"/>
                <w:szCs w:val="24"/>
              </w:rPr>
            </w:pPr>
            <w:r w:rsidRPr="00952588">
              <w:rPr>
                <w:rFonts w:eastAsia="Times New Roman" w:cstheme="minorHAnsi"/>
                <w:b/>
                <w:bCs/>
                <w:color w:val="111111"/>
                <w:sz w:val="24"/>
                <w:szCs w:val="24"/>
              </w:rPr>
              <w:t>Écran 14""</w:t>
            </w:r>
          </w:p>
          <w:p w14:paraId="6D7B1A09" w14:textId="77777777" w:rsidR="00952588" w:rsidRPr="00952588" w:rsidRDefault="00952588" w:rsidP="00952588">
            <w:pPr>
              <w:spacing w:after="0" w:line="240" w:lineRule="auto"/>
              <w:rPr>
                <w:rFonts w:eastAsia="Times New Roman" w:cstheme="minorHAnsi"/>
                <w:b/>
                <w:bCs/>
                <w:color w:val="111111"/>
                <w:sz w:val="24"/>
                <w:szCs w:val="24"/>
              </w:rPr>
            </w:pPr>
            <w:r w:rsidRPr="00952588">
              <w:rPr>
                <w:rFonts w:eastAsia="Times New Roman" w:cstheme="minorHAnsi"/>
                <w:b/>
                <w:bCs/>
                <w:color w:val="111111"/>
                <w:sz w:val="24"/>
                <w:szCs w:val="24"/>
              </w:rPr>
              <w:t>Processeur : Intel® Core™ i7 de 13e/14e génération</w:t>
            </w:r>
          </w:p>
          <w:p w14:paraId="26A2C6AE" w14:textId="77777777" w:rsidR="00952588" w:rsidRPr="00952588" w:rsidRDefault="00952588" w:rsidP="00952588">
            <w:pPr>
              <w:spacing w:after="0" w:line="240" w:lineRule="auto"/>
              <w:rPr>
                <w:rFonts w:eastAsia="Times New Roman" w:cstheme="minorHAnsi"/>
                <w:b/>
                <w:bCs/>
                <w:color w:val="111111"/>
                <w:sz w:val="24"/>
                <w:szCs w:val="24"/>
              </w:rPr>
            </w:pPr>
            <w:r w:rsidRPr="00952588">
              <w:rPr>
                <w:rFonts w:eastAsia="Times New Roman" w:cstheme="minorHAnsi"/>
                <w:b/>
                <w:bCs/>
                <w:color w:val="111111"/>
                <w:sz w:val="24"/>
                <w:szCs w:val="24"/>
              </w:rPr>
              <w:t>Système d'exploitation : Windows 11 Pro,</w:t>
            </w:r>
          </w:p>
          <w:p w14:paraId="4DACBAFB" w14:textId="6905B63B" w:rsidR="00952588" w:rsidRPr="00952588" w:rsidRDefault="00952588" w:rsidP="00952588">
            <w:pPr>
              <w:spacing w:after="0" w:line="240" w:lineRule="auto"/>
              <w:rPr>
                <w:rFonts w:eastAsia="Times New Roman" w:cstheme="minorHAnsi"/>
                <w:b/>
                <w:bCs/>
                <w:color w:val="111111"/>
                <w:sz w:val="24"/>
                <w:szCs w:val="24"/>
              </w:rPr>
            </w:pPr>
            <w:r w:rsidRPr="00952588">
              <w:rPr>
                <w:rFonts w:eastAsia="Times New Roman" w:cstheme="minorHAnsi"/>
                <w:b/>
                <w:bCs/>
                <w:color w:val="111111"/>
                <w:sz w:val="24"/>
                <w:szCs w:val="24"/>
              </w:rPr>
              <w:t>Mémoire : 16 Go : LPDDR5, 4800 MT/s (embarqué)</w:t>
            </w:r>
          </w:p>
          <w:p w14:paraId="768E0ABE" w14:textId="77777777" w:rsidR="00952588" w:rsidRPr="00952588" w:rsidRDefault="00952588" w:rsidP="00952588">
            <w:pPr>
              <w:spacing w:after="0" w:line="240" w:lineRule="auto"/>
              <w:rPr>
                <w:rFonts w:eastAsia="Times New Roman" w:cstheme="minorHAnsi"/>
                <w:b/>
                <w:bCs/>
                <w:color w:val="111111"/>
                <w:sz w:val="24"/>
                <w:szCs w:val="24"/>
                <w:lang w:val="en-US"/>
              </w:rPr>
            </w:pPr>
            <w:r w:rsidRPr="00952588">
              <w:rPr>
                <w:rFonts w:eastAsia="Times New Roman" w:cstheme="minorHAnsi"/>
                <w:b/>
                <w:bCs/>
                <w:color w:val="111111"/>
                <w:sz w:val="24"/>
                <w:szCs w:val="24"/>
                <w:lang w:val="en-US"/>
              </w:rPr>
              <w:t>Disque dur : 500 Go/1 To, M.2, PCIe NVMe, SSD, Classe 35</w:t>
            </w:r>
          </w:p>
          <w:p w14:paraId="423F19E1" w14:textId="77777777" w:rsidR="00952588" w:rsidRPr="00952588" w:rsidRDefault="00952588" w:rsidP="00952588">
            <w:pPr>
              <w:spacing w:after="0" w:line="240" w:lineRule="auto"/>
              <w:rPr>
                <w:rFonts w:eastAsia="Times New Roman" w:cstheme="minorHAnsi"/>
                <w:b/>
                <w:bCs/>
                <w:color w:val="111111"/>
                <w:sz w:val="24"/>
                <w:szCs w:val="24"/>
              </w:rPr>
            </w:pPr>
            <w:r w:rsidRPr="00952588">
              <w:rPr>
                <w:rFonts w:eastAsia="Times New Roman" w:cstheme="minorHAnsi"/>
                <w:b/>
                <w:bCs/>
                <w:color w:val="111111"/>
                <w:sz w:val="24"/>
                <w:szCs w:val="24"/>
              </w:rPr>
              <w:t>Accessoires : Sac, Souris, Tapis de souris</w:t>
            </w:r>
          </w:p>
          <w:p w14:paraId="09D09426" w14:textId="77777777" w:rsidR="00952588" w:rsidRPr="00952588" w:rsidRDefault="00952588" w:rsidP="00952588">
            <w:pPr>
              <w:spacing w:after="0" w:line="240" w:lineRule="auto"/>
              <w:rPr>
                <w:rFonts w:eastAsia="Times New Roman" w:cstheme="minorHAnsi"/>
                <w:b/>
                <w:bCs/>
                <w:color w:val="111111"/>
                <w:sz w:val="24"/>
                <w:szCs w:val="24"/>
              </w:rPr>
            </w:pPr>
          </w:p>
          <w:p w14:paraId="21D02D41" w14:textId="77777777" w:rsidR="00952588" w:rsidRPr="00952588" w:rsidRDefault="00952588" w:rsidP="00952588">
            <w:pPr>
              <w:spacing w:after="0" w:line="240" w:lineRule="auto"/>
              <w:rPr>
                <w:rFonts w:eastAsia="Times New Roman" w:cstheme="minorHAnsi"/>
                <w:color w:val="111111"/>
                <w:sz w:val="24"/>
                <w:szCs w:val="24"/>
              </w:rPr>
            </w:pPr>
            <w:r w:rsidRPr="00952588">
              <w:rPr>
                <w:rFonts w:eastAsia="Times New Roman" w:cstheme="minorHAnsi"/>
                <w:b/>
                <w:bCs/>
                <w:color w:val="111111"/>
                <w:sz w:val="24"/>
                <w:szCs w:val="24"/>
              </w:rPr>
              <w:t xml:space="preserve">Comme Dell Latitude 7440 ou similaire"                                                                               </w:t>
            </w:r>
            <w:r w:rsidRPr="00952588">
              <w:rPr>
                <w:rFonts w:eastAsia="Times New Roman" w:cstheme="minorHAnsi"/>
                <w:color w:val="111111"/>
                <w:sz w:val="24"/>
                <w:szCs w:val="24"/>
              </w:rPr>
              <w:t>Laptop Computer</w:t>
            </w:r>
          </w:p>
          <w:p w14:paraId="4A64D9F9" w14:textId="77777777" w:rsidR="00952588" w:rsidRPr="00952588" w:rsidRDefault="00952588" w:rsidP="00952588">
            <w:pPr>
              <w:spacing w:after="0" w:line="240" w:lineRule="auto"/>
              <w:rPr>
                <w:rFonts w:eastAsia="Times New Roman" w:cstheme="minorHAnsi"/>
                <w:color w:val="111111"/>
                <w:sz w:val="24"/>
                <w:szCs w:val="24"/>
                <w:lang w:val="en-US"/>
              </w:rPr>
            </w:pPr>
            <w:r w:rsidRPr="00952588">
              <w:rPr>
                <w:rFonts w:eastAsia="Times New Roman" w:cstheme="minorHAnsi"/>
                <w:color w:val="111111"/>
                <w:sz w:val="24"/>
                <w:szCs w:val="24"/>
                <w:lang w:val="en-US"/>
              </w:rPr>
              <w:t>specifications</w:t>
            </w:r>
          </w:p>
          <w:p w14:paraId="1A0B0A9D" w14:textId="77777777" w:rsidR="00952588" w:rsidRPr="00952588" w:rsidRDefault="00952588" w:rsidP="00952588">
            <w:pPr>
              <w:spacing w:after="0" w:line="240" w:lineRule="auto"/>
              <w:rPr>
                <w:rFonts w:eastAsia="Times New Roman" w:cstheme="minorHAnsi"/>
                <w:color w:val="111111"/>
                <w:sz w:val="24"/>
                <w:szCs w:val="24"/>
                <w:lang w:val="en-US"/>
              </w:rPr>
            </w:pPr>
            <w:r w:rsidRPr="00952588">
              <w:rPr>
                <w:rFonts w:eastAsia="Times New Roman" w:cstheme="minorHAnsi"/>
                <w:color w:val="111111"/>
                <w:sz w:val="24"/>
                <w:szCs w:val="24"/>
                <w:lang w:val="en-US"/>
              </w:rPr>
              <w:t>Screen 14""</w:t>
            </w:r>
          </w:p>
          <w:p w14:paraId="34A2E4C1" w14:textId="77777777" w:rsidR="00952588" w:rsidRPr="00952588" w:rsidRDefault="00952588" w:rsidP="00952588">
            <w:pPr>
              <w:spacing w:after="0" w:line="240" w:lineRule="auto"/>
              <w:rPr>
                <w:rFonts w:eastAsia="Times New Roman" w:cstheme="minorHAnsi"/>
                <w:color w:val="111111"/>
                <w:sz w:val="24"/>
                <w:szCs w:val="24"/>
                <w:lang w:val="en-US"/>
              </w:rPr>
            </w:pPr>
            <w:r w:rsidRPr="00952588">
              <w:rPr>
                <w:rFonts w:eastAsia="Times New Roman" w:cstheme="minorHAnsi"/>
                <w:color w:val="111111"/>
                <w:sz w:val="24"/>
                <w:szCs w:val="24"/>
                <w:lang w:val="en-US"/>
              </w:rPr>
              <w:t>Processor: 13th/14th Gen Intel® Core™ i7</w:t>
            </w:r>
          </w:p>
          <w:p w14:paraId="682E9109" w14:textId="77777777" w:rsidR="00952588" w:rsidRPr="00952588" w:rsidRDefault="00952588" w:rsidP="00952588">
            <w:pPr>
              <w:spacing w:after="0" w:line="240" w:lineRule="auto"/>
              <w:rPr>
                <w:rFonts w:eastAsia="Times New Roman" w:cstheme="minorHAnsi"/>
                <w:color w:val="111111"/>
                <w:sz w:val="24"/>
                <w:szCs w:val="24"/>
                <w:lang w:val="en-US"/>
              </w:rPr>
            </w:pPr>
            <w:r w:rsidRPr="00952588">
              <w:rPr>
                <w:rFonts w:eastAsia="Times New Roman" w:cstheme="minorHAnsi"/>
                <w:color w:val="111111"/>
                <w:sz w:val="24"/>
                <w:szCs w:val="24"/>
                <w:lang w:val="en-US"/>
              </w:rPr>
              <w:t>Operating System: Windows 11 Pro,</w:t>
            </w:r>
          </w:p>
          <w:p w14:paraId="5D7EE6B3" w14:textId="77777777" w:rsidR="00952588" w:rsidRPr="00952588" w:rsidRDefault="00952588" w:rsidP="00952588">
            <w:pPr>
              <w:spacing w:after="0" w:line="240" w:lineRule="auto"/>
              <w:rPr>
                <w:rFonts w:eastAsia="Times New Roman" w:cstheme="minorHAnsi"/>
                <w:color w:val="111111"/>
                <w:sz w:val="24"/>
                <w:szCs w:val="24"/>
                <w:lang w:val="en-US"/>
              </w:rPr>
            </w:pPr>
            <w:r w:rsidRPr="00952588">
              <w:rPr>
                <w:rFonts w:eastAsia="Times New Roman" w:cstheme="minorHAnsi"/>
                <w:color w:val="111111"/>
                <w:sz w:val="24"/>
                <w:szCs w:val="24"/>
                <w:lang w:val="en-US"/>
              </w:rPr>
              <w:t>memory: 16 GB: LPDDR5, 4800 MT/s (onboard)</w:t>
            </w:r>
          </w:p>
          <w:p w14:paraId="68655876" w14:textId="77777777" w:rsidR="00952588" w:rsidRPr="00952588" w:rsidRDefault="00952588" w:rsidP="00952588">
            <w:pPr>
              <w:spacing w:after="0" w:line="240" w:lineRule="auto"/>
              <w:rPr>
                <w:rFonts w:eastAsia="Times New Roman" w:cstheme="minorHAnsi"/>
                <w:color w:val="111111"/>
                <w:sz w:val="24"/>
                <w:szCs w:val="24"/>
                <w:lang w:val="en-US"/>
              </w:rPr>
            </w:pPr>
            <w:r w:rsidRPr="00952588">
              <w:rPr>
                <w:rFonts w:eastAsia="Times New Roman" w:cstheme="minorHAnsi"/>
                <w:color w:val="111111"/>
                <w:sz w:val="24"/>
                <w:szCs w:val="24"/>
                <w:lang w:val="en-US"/>
              </w:rPr>
              <w:t>harddrive: 500GB/1TB, M.2, PCIe NVMe, SSD, Class 35</w:t>
            </w:r>
          </w:p>
          <w:p w14:paraId="12FF953D" w14:textId="77777777" w:rsidR="00952588" w:rsidRPr="00952588" w:rsidRDefault="00952588" w:rsidP="00952588">
            <w:pPr>
              <w:spacing w:after="0" w:line="240" w:lineRule="auto"/>
              <w:rPr>
                <w:rFonts w:eastAsia="Times New Roman" w:cstheme="minorHAnsi"/>
                <w:color w:val="111111"/>
                <w:sz w:val="24"/>
                <w:szCs w:val="24"/>
                <w:lang w:val="en-US"/>
              </w:rPr>
            </w:pPr>
            <w:r w:rsidRPr="00952588">
              <w:rPr>
                <w:rFonts w:eastAsia="Times New Roman" w:cstheme="minorHAnsi"/>
                <w:color w:val="111111"/>
                <w:sz w:val="24"/>
                <w:szCs w:val="24"/>
                <w:lang w:val="en-US"/>
              </w:rPr>
              <w:t>Accessories: Bag, Mouse, Mousepad</w:t>
            </w:r>
          </w:p>
          <w:p w14:paraId="720D0DFD" w14:textId="77777777" w:rsidR="00952588" w:rsidRPr="00952588" w:rsidRDefault="00952588" w:rsidP="00952588">
            <w:pPr>
              <w:spacing w:after="0" w:line="240" w:lineRule="auto"/>
              <w:rPr>
                <w:rFonts w:eastAsia="Times New Roman" w:cstheme="minorHAnsi"/>
                <w:color w:val="111111"/>
                <w:sz w:val="24"/>
                <w:szCs w:val="24"/>
                <w:lang w:val="en-US"/>
              </w:rPr>
            </w:pPr>
          </w:p>
          <w:p w14:paraId="2F2FE00B" w14:textId="79DE9207" w:rsidR="00D166DF" w:rsidRPr="00952588" w:rsidRDefault="00952588" w:rsidP="00952588">
            <w:pPr>
              <w:spacing w:after="0" w:line="240" w:lineRule="auto"/>
              <w:rPr>
                <w:rFonts w:eastAsia="Times New Roman" w:cstheme="minorHAnsi"/>
                <w:b/>
                <w:bCs/>
                <w:color w:val="111111"/>
                <w:sz w:val="24"/>
                <w:szCs w:val="24"/>
                <w:lang w:val="en-US"/>
              </w:rPr>
            </w:pPr>
            <w:r w:rsidRPr="00952588">
              <w:rPr>
                <w:rFonts w:eastAsia="Times New Roman" w:cstheme="minorHAnsi"/>
                <w:color w:val="111111"/>
                <w:sz w:val="24"/>
                <w:szCs w:val="24"/>
                <w:lang w:val="en-US"/>
              </w:rPr>
              <w:t>Like Dell Latitude 7440 or similar"</w:t>
            </w:r>
          </w:p>
        </w:tc>
        <w:tc>
          <w:tcPr>
            <w:tcW w:w="1256" w:type="dxa"/>
            <w:shd w:val="clear" w:color="auto" w:fill="auto"/>
            <w:noWrap/>
            <w:vAlign w:val="center"/>
            <w:hideMark/>
          </w:tcPr>
          <w:p w14:paraId="5AB2C89B" w14:textId="26066954" w:rsidR="00D166DF" w:rsidRPr="00D166DF" w:rsidRDefault="00952588" w:rsidP="00D166DF">
            <w:pPr>
              <w:spacing w:after="0" w:line="240" w:lineRule="auto"/>
              <w:jc w:val="center"/>
              <w:rPr>
                <w:rFonts w:eastAsia="Times New Roman" w:cstheme="minorHAnsi"/>
                <w:sz w:val="24"/>
                <w:szCs w:val="24"/>
              </w:rPr>
            </w:pPr>
            <w:r w:rsidRPr="00D166DF">
              <w:rPr>
                <w:rFonts w:eastAsia="Times New Roman" w:cstheme="minorHAnsi"/>
                <w:sz w:val="24"/>
                <w:szCs w:val="24"/>
              </w:rPr>
              <w:t>Pièce</w:t>
            </w:r>
          </w:p>
        </w:tc>
        <w:tc>
          <w:tcPr>
            <w:tcW w:w="1354" w:type="dxa"/>
            <w:shd w:val="clear" w:color="auto" w:fill="auto"/>
            <w:noWrap/>
            <w:vAlign w:val="center"/>
            <w:hideMark/>
          </w:tcPr>
          <w:p w14:paraId="17C6CE82" w14:textId="438AE3FC" w:rsidR="00D166DF" w:rsidRPr="00D166DF" w:rsidRDefault="00952588" w:rsidP="00D166DF">
            <w:pPr>
              <w:spacing w:after="0" w:line="240" w:lineRule="auto"/>
              <w:jc w:val="center"/>
              <w:rPr>
                <w:rFonts w:eastAsia="Times New Roman" w:cstheme="minorHAnsi"/>
                <w:sz w:val="24"/>
                <w:szCs w:val="24"/>
              </w:rPr>
            </w:pPr>
            <w:r>
              <w:rPr>
                <w:rFonts w:eastAsia="Times New Roman" w:cstheme="minorHAnsi"/>
                <w:sz w:val="24"/>
                <w:szCs w:val="24"/>
              </w:rPr>
              <w:t>77</w:t>
            </w:r>
          </w:p>
        </w:tc>
      </w:tr>
      <w:tr w:rsidR="008C2FB3" w:rsidRPr="00810E89" w14:paraId="49B42DE0" w14:textId="77777777" w:rsidTr="00D66ABB">
        <w:trPr>
          <w:trHeight w:val="940"/>
        </w:trPr>
        <w:tc>
          <w:tcPr>
            <w:tcW w:w="625" w:type="dxa"/>
            <w:shd w:val="clear" w:color="auto" w:fill="auto"/>
            <w:noWrap/>
            <w:vAlign w:val="center"/>
            <w:hideMark/>
          </w:tcPr>
          <w:p w14:paraId="6183ABEC" w14:textId="77777777" w:rsidR="00D166DF" w:rsidRPr="00D166DF" w:rsidRDefault="00D166DF" w:rsidP="00D166DF">
            <w:pPr>
              <w:spacing w:after="0" w:line="240" w:lineRule="auto"/>
              <w:jc w:val="center"/>
              <w:rPr>
                <w:rFonts w:eastAsia="Times New Roman" w:cstheme="minorHAnsi"/>
                <w:color w:val="000000"/>
                <w:sz w:val="24"/>
                <w:szCs w:val="24"/>
              </w:rPr>
            </w:pPr>
            <w:r w:rsidRPr="00D166DF">
              <w:rPr>
                <w:rFonts w:eastAsia="Times New Roman" w:cstheme="minorHAnsi"/>
                <w:color w:val="000000"/>
                <w:sz w:val="24"/>
                <w:szCs w:val="24"/>
              </w:rPr>
              <w:t>2</w:t>
            </w:r>
          </w:p>
        </w:tc>
        <w:tc>
          <w:tcPr>
            <w:tcW w:w="7200" w:type="dxa"/>
            <w:shd w:val="clear" w:color="auto" w:fill="auto"/>
            <w:vAlign w:val="bottom"/>
            <w:hideMark/>
          </w:tcPr>
          <w:p w14:paraId="6D4E7D8B" w14:textId="77777777" w:rsidR="00952588" w:rsidRPr="00952588" w:rsidRDefault="00952588" w:rsidP="00952588">
            <w:pPr>
              <w:spacing w:after="0" w:line="240" w:lineRule="auto"/>
              <w:rPr>
                <w:rFonts w:eastAsia="Times New Roman" w:cstheme="minorHAnsi"/>
                <w:b/>
                <w:bCs/>
                <w:color w:val="111111"/>
                <w:sz w:val="24"/>
                <w:szCs w:val="24"/>
              </w:rPr>
            </w:pPr>
            <w:r w:rsidRPr="00952588">
              <w:rPr>
                <w:rFonts w:eastAsia="Times New Roman" w:cstheme="minorHAnsi"/>
                <w:b/>
                <w:bCs/>
                <w:color w:val="111111"/>
                <w:sz w:val="24"/>
                <w:szCs w:val="24"/>
              </w:rPr>
              <w:t>Photocopieuse</w:t>
            </w:r>
          </w:p>
          <w:p w14:paraId="77332BDD" w14:textId="77777777" w:rsidR="00952588" w:rsidRPr="00952588" w:rsidRDefault="00952588" w:rsidP="00952588">
            <w:pPr>
              <w:spacing w:after="0" w:line="240" w:lineRule="auto"/>
              <w:rPr>
                <w:rFonts w:eastAsia="Times New Roman" w:cstheme="minorHAnsi"/>
                <w:b/>
                <w:bCs/>
                <w:color w:val="111111"/>
                <w:sz w:val="24"/>
                <w:szCs w:val="24"/>
              </w:rPr>
            </w:pPr>
            <w:r w:rsidRPr="00952588">
              <w:rPr>
                <w:rFonts w:eastAsia="Times New Roman" w:cstheme="minorHAnsi"/>
                <w:b/>
                <w:bCs/>
                <w:color w:val="111111"/>
                <w:sz w:val="24"/>
                <w:szCs w:val="24"/>
              </w:rPr>
              <w:t>Caractéristiques</w:t>
            </w:r>
          </w:p>
          <w:p w14:paraId="0126AC8F" w14:textId="77777777" w:rsidR="00952588" w:rsidRPr="00952588" w:rsidRDefault="00952588" w:rsidP="00952588">
            <w:pPr>
              <w:spacing w:after="0" w:line="240" w:lineRule="auto"/>
              <w:rPr>
                <w:rFonts w:eastAsia="Times New Roman" w:cstheme="minorHAnsi"/>
                <w:b/>
                <w:bCs/>
                <w:color w:val="111111"/>
                <w:sz w:val="24"/>
                <w:szCs w:val="24"/>
              </w:rPr>
            </w:pPr>
            <w:r w:rsidRPr="00952588">
              <w:rPr>
                <w:rFonts w:eastAsia="Times New Roman" w:cstheme="minorHAnsi"/>
                <w:b/>
                <w:bCs/>
                <w:color w:val="111111"/>
                <w:sz w:val="24"/>
                <w:szCs w:val="24"/>
              </w:rPr>
              <w:t>Deux trois en un (impression, copie, numérisation)</w:t>
            </w:r>
          </w:p>
          <w:p w14:paraId="43B69362" w14:textId="77777777" w:rsidR="00952588" w:rsidRPr="00952588" w:rsidRDefault="00952588" w:rsidP="00952588">
            <w:pPr>
              <w:spacing w:after="0" w:line="240" w:lineRule="auto"/>
              <w:rPr>
                <w:rFonts w:eastAsia="Times New Roman" w:cstheme="minorHAnsi"/>
                <w:b/>
                <w:bCs/>
                <w:color w:val="111111"/>
                <w:sz w:val="24"/>
                <w:szCs w:val="24"/>
              </w:rPr>
            </w:pPr>
            <w:r w:rsidRPr="00952588">
              <w:rPr>
                <w:rFonts w:eastAsia="Times New Roman" w:cstheme="minorHAnsi"/>
                <w:b/>
                <w:bCs/>
                <w:color w:val="111111"/>
                <w:sz w:val="24"/>
                <w:szCs w:val="24"/>
              </w:rPr>
              <w:t>Noir et blanc de haute qualité</w:t>
            </w:r>
          </w:p>
          <w:p w14:paraId="4E41019A" w14:textId="77777777" w:rsidR="00952588" w:rsidRPr="00952588" w:rsidRDefault="00952588" w:rsidP="00952588">
            <w:pPr>
              <w:spacing w:after="0" w:line="240" w:lineRule="auto"/>
              <w:rPr>
                <w:rFonts w:eastAsia="Times New Roman" w:cstheme="minorHAnsi"/>
                <w:b/>
                <w:bCs/>
                <w:color w:val="111111"/>
                <w:sz w:val="24"/>
                <w:szCs w:val="24"/>
              </w:rPr>
            </w:pPr>
            <w:r w:rsidRPr="00952588">
              <w:rPr>
                <w:rFonts w:eastAsia="Times New Roman" w:cstheme="minorHAnsi"/>
                <w:b/>
                <w:bCs/>
                <w:color w:val="111111"/>
                <w:sz w:val="24"/>
                <w:szCs w:val="24"/>
              </w:rPr>
              <w:t>Résolution 600 x 600 ppp</w:t>
            </w:r>
          </w:p>
          <w:p w14:paraId="2EE73E93" w14:textId="77777777" w:rsidR="00952588" w:rsidRPr="00952588" w:rsidRDefault="00952588" w:rsidP="00952588">
            <w:pPr>
              <w:spacing w:after="0" w:line="240" w:lineRule="auto"/>
              <w:rPr>
                <w:rFonts w:eastAsia="Times New Roman" w:cstheme="minorHAnsi"/>
                <w:b/>
                <w:bCs/>
                <w:color w:val="111111"/>
                <w:sz w:val="24"/>
                <w:szCs w:val="24"/>
              </w:rPr>
            </w:pPr>
            <w:r w:rsidRPr="00952588">
              <w:rPr>
                <w:rFonts w:eastAsia="Times New Roman" w:cstheme="minorHAnsi"/>
                <w:b/>
                <w:bCs/>
                <w:color w:val="111111"/>
                <w:sz w:val="24"/>
                <w:szCs w:val="24"/>
              </w:rPr>
              <w:t>Réseau : Ethernet et sans fil activés</w:t>
            </w:r>
          </w:p>
          <w:p w14:paraId="785847C5" w14:textId="77777777" w:rsidR="00952588" w:rsidRPr="00952588" w:rsidRDefault="00952588" w:rsidP="00952588">
            <w:pPr>
              <w:spacing w:after="0" w:line="240" w:lineRule="auto"/>
              <w:rPr>
                <w:rFonts w:eastAsia="Times New Roman" w:cstheme="minorHAnsi"/>
                <w:b/>
                <w:bCs/>
                <w:color w:val="111111"/>
                <w:sz w:val="24"/>
                <w:szCs w:val="24"/>
              </w:rPr>
            </w:pPr>
            <w:r w:rsidRPr="00952588">
              <w:rPr>
                <w:rFonts w:eastAsia="Times New Roman" w:cstheme="minorHAnsi"/>
                <w:b/>
                <w:bCs/>
                <w:color w:val="111111"/>
                <w:sz w:val="24"/>
                <w:szCs w:val="24"/>
              </w:rPr>
              <w:t>Deux scanners ADF 1200 ppp TWAIN</w:t>
            </w:r>
          </w:p>
          <w:p w14:paraId="6DC63D82" w14:textId="77777777" w:rsidR="00952588" w:rsidRPr="00952588" w:rsidRDefault="00952588" w:rsidP="00952588">
            <w:pPr>
              <w:spacing w:after="0" w:line="240" w:lineRule="auto"/>
              <w:rPr>
                <w:rFonts w:eastAsia="Times New Roman" w:cstheme="minorHAnsi"/>
                <w:b/>
                <w:bCs/>
                <w:color w:val="111111"/>
                <w:sz w:val="24"/>
                <w:szCs w:val="24"/>
              </w:rPr>
            </w:pPr>
            <w:r w:rsidRPr="00952588">
              <w:rPr>
                <w:rFonts w:eastAsia="Times New Roman" w:cstheme="minorHAnsi"/>
                <w:b/>
                <w:bCs/>
                <w:color w:val="111111"/>
                <w:sz w:val="24"/>
                <w:szCs w:val="24"/>
              </w:rPr>
              <w:t>Taille du papier l-90 mm-305 mm, L-148 mm-600 mm</w:t>
            </w:r>
          </w:p>
          <w:p w14:paraId="6932A89F" w14:textId="77777777" w:rsidR="00952588" w:rsidRPr="00952588" w:rsidRDefault="00952588" w:rsidP="00952588">
            <w:pPr>
              <w:spacing w:after="0" w:line="240" w:lineRule="auto"/>
              <w:rPr>
                <w:rFonts w:eastAsia="Times New Roman" w:cstheme="minorHAnsi"/>
                <w:b/>
                <w:bCs/>
                <w:color w:val="111111"/>
                <w:sz w:val="24"/>
                <w:szCs w:val="24"/>
              </w:rPr>
            </w:pPr>
            <w:r w:rsidRPr="00952588">
              <w:rPr>
                <w:rFonts w:eastAsia="Times New Roman" w:cstheme="minorHAnsi"/>
                <w:b/>
                <w:bCs/>
                <w:color w:val="111111"/>
                <w:sz w:val="24"/>
                <w:szCs w:val="24"/>
              </w:rPr>
              <w:t>Un format de papier maximal pour la numérisation</w:t>
            </w:r>
          </w:p>
          <w:p w14:paraId="577BDA77" w14:textId="77777777" w:rsidR="00952588" w:rsidRPr="00952588" w:rsidRDefault="00952588" w:rsidP="00952588">
            <w:pPr>
              <w:spacing w:after="0" w:line="240" w:lineRule="auto"/>
              <w:rPr>
                <w:rFonts w:eastAsia="Times New Roman" w:cstheme="minorHAnsi"/>
                <w:b/>
                <w:bCs/>
                <w:color w:val="111111"/>
                <w:sz w:val="24"/>
                <w:szCs w:val="24"/>
              </w:rPr>
            </w:pPr>
            <w:r w:rsidRPr="00952588">
              <w:rPr>
                <w:rFonts w:eastAsia="Times New Roman" w:cstheme="minorHAnsi"/>
                <w:b/>
                <w:bCs/>
                <w:color w:val="111111"/>
                <w:sz w:val="24"/>
                <w:szCs w:val="24"/>
              </w:rPr>
              <w:t>à l'aide de l'ADF 297 × 600 mm (11,69</w:t>
            </w:r>
          </w:p>
          <w:p w14:paraId="4578E6FD" w14:textId="77777777" w:rsidR="00952588" w:rsidRPr="00952588" w:rsidRDefault="00952588" w:rsidP="00952588">
            <w:pPr>
              <w:spacing w:after="0" w:line="240" w:lineRule="auto"/>
              <w:rPr>
                <w:rFonts w:eastAsia="Times New Roman" w:cstheme="minorHAnsi"/>
                <w:b/>
                <w:bCs/>
                <w:color w:val="111111"/>
                <w:sz w:val="24"/>
                <w:szCs w:val="24"/>
              </w:rPr>
            </w:pPr>
            <w:r w:rsidRPr="00952588">
              <w:rPr>
                <w:rFonts w:eastAsia="Times New Roman" w:cstheme="minorHAnsi"/>
                <w:b/>
                <w:bCs/>
                <w:color w:val="111111"/>
                <w:sz w:val="24"/>
                <w:szCs w:val="24"/>
              </w:rPr>
              <w:t>× 23,62 pouces)</w:t>
            </w:r>
          </w:p>
          <w:p w14:paraId="4A4256FE" w14:textId="77777777" w:rsidR="00952588" w:rsidRPr="00952588" w:rsidRDefault="00952588" w:rsidP="00952588">
            <w:pPr>
              <w:spacing w:after="0" w:line="240" w:lineRule="auto"/>
              <w:rPr>
                <w:rFonts w:eastAsia="Times New Roman" w:cstheme="minorHAnsi"/>
                <w:b/>
                <w:bCs/>
                <w:color w:val="111111"/>
                <w:sz w:val="24"/>
                <w:szCs w:val="24"/>
              </w:rPr>
            </w:pPr>
            <w:r w:rsidRPr="00952588">
              <w:rPr>
                <w:rFonts w:eastAsia="Times New Roman" w:cstheme="minorHAnsi"/>
                <w:b/>
                <w:bCs/>
                <w:color w:val="111111"/>
                <w:sz w:val="24"/>
                <w:szCs w:val="24"/>
              </w:rPr>
              <w:t>Sortie : 250 feuilles</w:t>
            </w:r>
          </w:p>
          <w:p w14:paraId="6E103B5E" w14:textId="77777777" w:rsidR="00952588" w:rsidRPr="00952588" w:rsidRDefault="00952588" w:rsidP="00952588">
            <w:pPr>
              <w:spacing w:after="0" w:line="240" w:lineRule="auto"/>
              <w:rPr>
                <w:rFonts w:eastAsia="Times New Roman" w:cstheme="minorHAnsi"/>
                <w:b/>
                <w:bCs/>
                <w:color w:val="111111"/>
                <w:sz w:val="24"/>
                <w:szCs w:val="24"/>
              </w:rPr>
            </w:pPr>
            <w:r w:rsidRPr="00952588">
              <w:rPr>
                <w:rFonts w:eastAsia="Times New Roman" w:cstheme="minorHAnsi"/>
                <w:b/>
                <w:bCs/>
                <w:color w:val="111111"/>
                <w:sz w:val="24"/>
                <w:szCs w:val="24"/>
              </w:rPr>
              <w:lastRenderedPageBreak/>
              <w:t>Temps de préchauffage 25 (23 °C, 71,6 °F)</w:t>
            </w:r>
          </w:p>
          <w:p w14:paraId="7FC270F7" w14:textId="77777777" w:rsidR="00952588" w:rsidRPr="00952588" w:rsidRDefault="00952588" w:rsidP="00952588">
            <w:pPr>
              <w:spacing w:after="0" w:line="240" w:lineRule="auto"/>
              <w:rPr>
                <w:rFonts w:eastAsia="Times New Roman" w:cstheme="minorHAnsi"/>
                <w:b/>
                <w:bCs/>
                <w:color w:val="111111"/>
                <w:sz w:val="24"/>
                <w:szCs w:val="24"/>
              </w:rPr>
            </w:pPr>
          </w:p>
          <w:p w14:paraId="6174C29E" w14:textId="50419DEC" w:rsidR="00952588" w:rsidRPr="00952588" w:rsidRDefault="00952588" w:rsidP="00952588">
            <w:pPr>
              <w:spacing w:after="0" w:line="240" w:lineRule="auto"/>
              <w:rPr>
                <w:rFonts w:eastAsia="Times New Roman" w:cstheme="minorHAnsi"/>
                <w:color w:val="111111"/>
                <w:sz w:val="24"/>
                <w:szCs w:val="24"/>
              </w:rPr>
            </w:pPr>
            <w:r w:rsidRPr="00952588">
              <w:rPr>
                <w:rFonts w:eastAsia="Times New Roman" w:cstheme="minorHAnsi"/>
                <w:b/>
                <w:bCs/>
                <w:color w:val="111111"/>
                <w:sz w:val="24"/>
                <w:szCs w:val="24"/>
              </w:rPr>
              <w:t xml:space="preserve">Comme Ricoh 2702 ou similaire"                                                                                             </w:t>
            </w:r>
            <w:r w:rsidR="00A80B22" w:rsidRPr="00952588">
              <w:rPr>
                <w:rFonts w:eastAsia="Times New Roman" w:cstheme="minorHAnsi"/>
                <w:color w:val="111111"/>
                <w:sz w:val="24"/>
                <w:szCs w:val="24"/>
              </w:rPr>
              <w:t>Photocopie</w:t>
            </w:r>
            <w:r w:rsidRPr="00952588">
              <w:rPr>
                <w:rFonts w:eastAsia="Times New Roman" w:cstheme="minorHAnsi"/>
                <w:color w:val="111111"/>
                <w:sz w:val="24"/>
                <w:szCs w:val="24"/>
              </w:rPr>
              <w:t xml:space="preserve"> machine</w:t>
            </w:r>
          </w:p>
          <w:p w14:paraId="575B1039" w14:textId="77777777" w:rsidR="00952588" w:rsidRPr="00952588" w:rsidRDefault="00952588" w:rsidP="00952588">
            <w:pPr>
              <w:spacing w:after="0" w:line="240" w:lineRule="auto"/>
              <w:rPr>
                <w:rFonts w:eastAsia="Times New Roman" w:cstheme="minorHAnsi"/>
                <w:color w:val="111111"/>
                <w:sz w:val="24"/>
                <w:szCs w:val="24"/>
                <w:lang w:val="en-US"/>
              </w:rPr>
            </w:pPr>
            <w:r w:rsidRPr="00952588">
              <w:rPr>
                <w:rFonts w:eastAsia="Times New Roman" w:cstheme="minorHAnsi"/>
                <w:color w:val="111111"/>
                <w:sz w:val="24"/>
                <w:szCs w:val="24"/>
                <w:lang w:val="en-US"/>
              </w:rPr>
              <w:t>Specifications</w:t>
            </w:r>
          </w:p>
          <w:p w14:paraId="5B8A38F7" w14:textId="77777777" w:rsidR="00952588" w:rsidRPr="00952588" w:rsidRDefault="00952588" w:rsidP="00952588">
            <w:pPr>
              <w:spacing w:after="0" w:line="240" w:lineRule="auto"/>
              <w:rPr>
                <w:rFonts w:eastAsia="Times New Roman" w:cstheme="minorHAnsi"/>
                <w:color w:val="111111"/>
                <w:sz w:val="24"/>
                <w:szCs w:val="24"/>
                <w:lang w:val="en-US"/>
              </w:rPr>
            </w:pPr>
            <w:r w:rsidRPr="00952588">
              <w:rPr>
                <w:rFonts w:eastAsia="Times New Roman" w:cstheme="minorHAnsi"/>
                <w:color w:val="111111"/>
                <w:sz w:val="24"/>
                <w:szCs w:val="24"/>
                <w:lang w:val="en-US"/>
              </w:rPr>
              <w:t>Two Three-in-One (Print, Copy, Scan)</w:t>
            </w:r>
          </w:p>
          <w:p w14:paraId="60B848E6" w14:textId="1434F260" w:rsidR="00952588" w:rsidRPr="00952588" w:rsidRDefault="00952588" w:rsidP="00952588">
            <w:pPr>
              <w:spacing w:after="0" w:line="240" w:lineRule="auto"/>
              <w:rPr>
                <w:rFonts w:eastAsia="Times New Roman" w:cstheme="minorHAnsi"/>
                <w:color w:val="111111"/>
                <w:sz w:val="24"/>
                <w:szCs w:val="24"/>
                <w:lang w:val="en-US"/>
              </w:rPr>
            </w:pPr>
            <w:r w:rsidRPr="00952588">
              <w:rPr>
                <w:rFonts w:eastAsia="Times New Roman" w:cstheme="minorHAnsi"/>
                <w:color w:val="111111"/>
                <w:sz w:val="24"/>
                <w:szCs w:val="24"/>
                <w:lang w:val="en-US"/>
              </w:rPr>
              <w:t>High</w:t>
            </w:r>
            <w:r w:rsidR="00A80B22">
              <w:rPr>
                <w:rFonts w:eastAsia="Times New Roman" w:cstheme="minorHAnsi"/>
                <w:color w:val="111111"/>
                <w:sz w:val="24"/>
                <w:szCs w:val="24"/>
                <w:lang w:val="en-US"/>
              </w:rPr>
              <w:t xml:space="preserve"> </w:t>
            </w:r>
            <w:r w:rsidRPr="00952588">
              <w:rPr>
                <w:rFonts w:eastAsia="Times New Roman" w:cstheme="minorHAnsi"/>
                <w:color w:val="111111"/>
                <w:sz w:val="24"/>
                <w:szCs w:val="24"/>
                <w:lang w:val="en-US"/>
              </w:rPr>
              <w:t>quality black and white</w:t>
            </w:r>
          </w:p>
          <w:p w14:paraId="18D19259" w14:textId="77777777" w:rsidR="00952588" w:rsidRPr="00952588" w:rsidRDefault="00952588" w:rsidP="00952588">
            <w:pPr>
              <w:spacing w:after="0" w:line="240" w:lineRule="auto"/>
              <w:rPr>
                <w:rFonts w:eastAsia="Times New Roman" w:cstheme="minorHAnsi"/>
                <w:color w:val="111111"/>
                <w:sz w:val="24"/>
                <w:szCs w:val="24"/>
                <w:lang w:val="en-US"/>
              </w:rPr>
            </w:pPr>
            <w:r w:rsidRPr="00952588">
              <w:rPr>
                <w:rFonts w:eastAsia="Times New Roman" w:cstheme="minorHAnsi"/>
                <w:color w:val="111111"/>
                <w:sz w:val="24"/>
                <w:szCs w:val="24"/>
                <w:lang w:val="en-US"/>
              </w:rPr>
              <w:t>Resolution 600X600 dpi</w:t>
            </w:r>
          </w:p>
          <w:p w14:paraId="3AE81E4C" w14:textId="77777777" w:rsidR="00952588" w:rsidRPr="00952588" w:rsidRDefault="00952588" w:rsidP="00952588">
            <w:pPr>
              <w:spacing w:after="0" w:line="240" w:lineRule="auto"/>
              <w:rPr>
                <w:rFonts w:eastAsia="Times New Roman" w:cstheme="minorHAnsi"/>
                <w:color w:val="111111"/>
                <w:sz w:val="24"/>
                <w:szCs w:val="24"/>
                <w:lang w:val="en-US"/>
              </w:rPr>
            </w:pPr>
            <w:r w:rsidRPr="00952588">
              <w:rPr>
                <w:rFonts w:eastAsia="Times New Roman" w:cstheme="minorHAnsi"/>
                <w:color w:val="111111"/>
                <w:sz w:val="24"/>
                <w:szCs w:val="24"/>
                <w:lang w:val="en-US"/>
              </w:rPr>
              <w:t>Network: Ethernet and Wireless enabled</w:t>
            </w:r>
          </w:p>
          <w:p w14:paraId="75DF2BC3" w14:textId="77777777" w:rsidR="00952588" w:rsidRPr="00952588" w:rsidRDefault="00952588" w:rsidP="00952588">
            <w:pPr>
              <w:spacing w:after="0" w:line="240" w:lineRule="auto"/>
              <w:rPr>
                <w:rFonts w:eastAsia="Times New Roman" w:cstheme="minorHAnsi"/>
                <w:color w:val="111111"/>
                <w:sz w:val="24"/>
                <w:szCs w:val="24"/>
                <w:lang w:val="en-US"/>
              </w:rPr>
            </w:pPr>
            <w:r w:rsidRPr="00952588">
              <w:rPr>
                <w:rFonts w:eastAsia="Times New Roman" w:cstheme="minorHAnsi"/>
                <w:color w:val="111111"/>
                <w:sz w:val="24"/>
                <w:szCs w:val="24"/>
                <w:lang w:val="en-US"/>
              </w:rPr>
              <w:t>Two ADF Scanner 1200dpi TWAIN</w:t>
            </w:r>
          </w:p>
          <w:p w14:paraId="0D9ED619" w14:textId="21603E03" w:rsidR="00952588" w:rsidRPr="00952588" w:rsidRDefault="00A80B22" w:rsidP="00952588">
            <w:pPr>
              <w:spacing w:after="0" w:line="240" w:lineRule="auto"/>
              <w:rPr>
                <w:rFonts w:eastAsia="Times New Roman" w:cstheme="minorHAnsi"/>
                <w:color w:val="111111"/>
                <w:sz w:val="24"/>
                <w:szCs w:val="24"/>
                <w:lang w:val="en-US"/>
              </w:rPr>
            </w:pPr>
            <w:r w:rsidRPr="00952588">
              <w:rPr>
                <w:rFonts w:eastAsia="Times New Roman" w:cstheme="minorHAnsi"/>
                <w:color w:val="111111"/>
                <w:sz w:val="24"/>
                <w:szCs w:val="24"/>
                <w:lang w:val="en-US"/>
              </w:rPr>
              <w:t>Paper size</w:t>
            </w:r>
            <w:r w:rsidR="00952588" w:rsidRPr="00952588">
              <w:rPr>
                <w:rFonts w:eastAsia="Times New Roman" w:cstheme="minorHAnsi"/>
                <w:color w:val="111111"/>
                <w:sz w:val="24"/>
                <w:szCs w:val="24"/>
                <w:lang w:val="en-US"/>
              </w:rPr>
              <w:t xml:space="preserve"> W-90mm-305mm, L-148mm-600mm</w:t>
            </w:r>
          </w:p>
          <w:p w14:paraId="2188331C" w14:textId="77777777" w:rsidR="00952588" w:rsidRPr="00952588" w:rsidRDefault="00952588" w:rsidP="00952588">
            <w:pPr>
              <w:spacing w:after="0" w:line="240" w:lineRule="auto"/>
              <w:rPr>
                <w:rFonts w:eastAsia="Times New Roman" w:cstheme="minorHAnsi"/>
                <w:color w:val="111111"/>
                <w:sz w:val="24"/>
                <w:szCs w:val="24"/>
                <w:lang w:val="en-US"/>
              </w:rPr>
            </w:pPr>
            <w:r w:rsidRPr="00952588">
              <w:rPr>
                <w:rFonts w:eastAsia="Times New Roman" w:cstheme="minorHAnsi"/>
                <w:color w:val="111111"/>
                <w:sz w:val="24"/>
                <w:szCs w:val="24"/>
                <w:lang w:val="en-US"/>
              </w:rPr>
              <w:t>One Maximum paper size for scanning</w:t>
            </w:r>
          </w:p>
          <w:p w14:paraId="011D6B3A" w14:textId="77777777" w:rsidR="00952588" w:rsidRPr="00952588" w:rsidRDefault="00952588" w:rsidP="00952588">
            <w:pPr>
              <w:spacing w:after="0" w:line="240" w:lineRule="auto"/>
              <w:rPr>
                <w:rFonts w:eastAsia="Times New Roman" w:cstheme="minorHAnsi"/>
                <w:color w:val="111111"/>
                <w:sz w:val="24"/>
                <w:szCs w:val="24"/>
                <w:lang w:val="en-US"/>
              </w:rPr>
            </w:pPr>
            <w:r w:rsidRPr="00952588">
              <w:rPr>
                <w:rFonts w:eastAsia="Times New Roman" w:cstheme="minorHAnsi"/>
                <w:color w:val="111111"/>
                <w:sz w:val="24"/>
                <w:szCs w:val="24"/>
                <w:lang w:val="en-US"/>
              </w:rPr>
              <w:t>using the ADF 297 × 600 mm (11.69</w:t>
            </w:r>
          </w:p>
          <w:p w14:paraId="60A7506F" w14:textId="77777777" w:rsidR="00952588" w:rsidRPr="00952588" w:rsidRDefault="00952588" w:rsidP="00952588">
            <w:pPr>
              <w:spacing w:after="0" w:line="240" w:lineRule="auto"/>
              <w:rPr>
                <w:rFonts w:eastAsia="Times New Roman" w:cstheme="minorHAnsi"/>
                <w:color w:val="111111"/>
                <w:sz w:val="24"/>
                <w:szCs w:val="24"/>
                <w:lang w:val="en-US"/>
              </w:rPr>
            </w:pPr>
            <w:r w:rsidRPr="00952588">
              <w:rPr>
                <w:rFonts w:eastAsia="Times New Roman" w:cstheme="minorHAnsi"/>
                <w:color w:val="111111"/>
                <w:sz w:val="24"/>
                <w:szCs w:val="24"/>
                <w:lang w:val="en-US"/>
              </w:rPr>
              <w:t>× 23.62 inches)</w:t>
            </w:r>
          </w:p>
          <w:p w14:paraId="0DC58D4B" w14:textId="77777777" w:rsidR="00952588" w:rsidRPr="00952588" w:rsidRDefault="00952588" w:rsidP="00952588">
            <w:pPr>
              <w:spacing w:after="0" w:line="240" w:lineRule="auto"/>
              <w:rPr>
                <w:rFonts w:eastAsia="Times New Roman" w:cstheme="minorHAnsi"/>
                <w:color w:val="111111"/>
                <w:sz w:val="24"/>
                <w:szCs w:val="24"/>
                <w:lang w:val="en-US"/>
              </w:rPr>
            </w:pPr>
            <w:r w:rsidRPr="00952588">
              <w:rPr>
                <w:rFonts w:eastAsia="Times New Roman" w:cstheme="minorHAnsi"/>
                <w:color w:val="111111"/>
                <w:sz w:val="24"/>
                <w:szCs w:val="24"/>
                <w:lang w:val="en-US"/>
              </w:rPr>
              <w:t xml:space="preserve">Output: 250sheets </w:t>
            </w:r>
          </w:p>
          <w:p w14:paraId="6ECA2274" w14:textId="77777777" w:rsidR="00952588" w:rsidRPr="00952588" w:rsidRDefault="00952588" w:rsidP="00952588">
            <w:pPr>
              <w:spacing w:after="0" w:line="240" w:lineRule="auto"/>
              <w:rPr>
                <w:rFonts w:eastAsia="Times New Roman" w:cstheme="minorHAnsi"/>
                <w:color w:val="111111"/>
                <w:sz w:val="24"/>
                <w:szCs w:val="24"/>
                <w:lang w:val="en-US"/>
              </w:rPr>
            </w:pPr>
            <w:r w:rsidRPr="00952588">
              <w:rPr>
                <w:rFonts w:eastAsia="Times New Roman" w:cstheme="minorHAnsi"/>
                <w:color w:val="111111"/>
                <w:sz w:val="24"/>
                <w:szCs w:val="24"/>
                <w:lang w:val="en-US"/>
              </w:rPr>
              <w:t>Warm-up time 25 (23 °C, 71.6 °F)</w:t>
            </w:r>
          </w:p>
          <w:p w14:paraId="5B989C6C" w14:textId="77777777" w:rsidR="00952588" w:rsidRPr="00952588" w:rsidRDefault="00952588" w:rsidP="00952588">
            <w:pPr>
              <w:spacing w:after="0" w:line="240" w:lineRule="auto"/>
              <w:rPr>
                <w:rFonts w:eastAsia="Times New Roman" w:cstheme="minorHAnsi"/>
                <w:color w:val="111111"/>
                <w:sz w:val="24"/>
                <w:szCs w:val="24"/>
                <w:lang w:val="en-US"/>
              </w:rPr>
            </w:pPr>
          </w:p>
          <w:p w14:paraId="13675A06" w14:textId="08B5C4D0" w:rsidR="00D166DF" w:rsidRPr="00D166DF" w:rsidRDefault="00952588" w:rsidP="00952588">
            <w:pPr>
              <w:spacing w:after="0" w:line="240" w:lineRule="auto"/>
              <w:rPr>
                <w:rFonts w:eastAsia="Times New Roman" w:cstheme="minorHAnsi"/>
                <w:b/>
                <w:bCs/>
                <w:color w:val="111111"/>
                <w:sz w:val="24"/>
                <w:szCs w:val="24"/>
              </w:rPr>
            </w:pPr>
            <w:r w:rsidRPr="00952588">
              <w:rPr>
                <w:rFonts w:eastAsia="Times New Roman" w:cstheme="minorHAnsi"/>
                <w:color w:val="111111"/>
                <w:sz w:val="24"/>
                <w:szCs w:val="24"/>
              </w:rPr>
              <w:t>Like Ricoh 2702 or similar"</w:t>
            </w:r>
          </w:p>
        </w:tc>
        <w:tc>
          <w:tcPr>
            <w:tcW w:w="1256" w:type="dxa"/>
            <w:shd w:val="clear" w:color="auto" w:fill="auto"/>
            <w:noWrap/>
            <w:vAlign w:val="center"/>
            <w:hideMark/>
          </w:tcPr>
          <w:p w14:paraId="7EF5511F" w14:textId="21EE46F9" w:rsidR="00D166DF" w:rsidRPr="00D166DF" w:rsidRDefault="00952588" w:rsidP="00D166DF">
            <w:pPr>
              <w:spacing w:after="0" w:line="240" w:lineRule="auto"/>
              <w:jc w:val="center"/>
              <w:rPr>
                <w:rFonts w:eastAsia="Times New Roman" w:cstheme="minorHAnsi"/>
                <w:sz w:val="24"/>
                <w:szCs w:val="24"/>
              </w:rPr>
            </w:pPr>
            <w:r>
              <w:rPr>
                <w:rFonts w:eastAsia="Times New Roman" w:cstheme="minorHAnsi"/>
                <w:sz w:val="24"/>
                <w:szCs w:val="24"/>
              </w:rPr>
              <w:lastRenderedPageBreak/>
              <w:t>Pièce</w:t>
            </w:r>
          </w:p>
        </w:tc>
        <w:tc>
          <w:tcPr>
            <w:tcW w:w="1354" w:type="dxa"/>
            <w:shd w:val="clear" w:color="000000" w:fill="FFFFFF"/>
            <w:noWrap/>
            <w:vAlign w:val="center"/>
            <w:hideMark/>
          </w:tcPr>
          <w:p w14:paraId="24361444" w14:textId="22F85C19" w:rsidR="00D166DF" w:rsidRPr="00D166DF" w:rsidRDefault="00952588" w:rsidP="00952588">
            <w:pPr>
              <w:spacing w:after="0" w:line="240" w:lineRule="auto"/>
              <w:rPr>
                <w:rFonts w:eastAsia="Times New Roman" w:cstheme="minorHAnsi"/>
                <w:sz w:val="24"/>
                <w:szCs w:val="24"/>
              </w:rPr>
            </w:pPr>
            <w:r>
              <w:rPr>
                <w:rFonts w:eastAsia="Times New Roman" w:cstheme="minorHAnsi"/>
                <w:sz w:val="24"/>
                <w:szCs w:val="24"/>
              </w:rPr>
              <w:t xml:space="preserve">        8</w:t>
            </w:r>
          </w:p>
        </w:tc>
      </w:tr>
      <w:tr w:rsidR="008C2FB3" w:rsidRPr="00810E89" w14:paraId="6246CC7A" w14:textId="77777777" w:rsidTr="00D66ABB">
        <w:trPr>
          <w:trHeight w:val="320"/>
        </w:trPr>
        <w:tc>
          <w:tcPr>
            <w:tcW w:w="625" w:type="dxa"/>
            <w:shd w:val="clear" w:color="auto" w:fill="auto"/>
            <w:noWrap/>
            <w:vAlign w:val="center"/>
            <w:hideMark/>
          </w:tcPr>
          <w:p w14:paraId="2050B48E" w14:textId="77777777" w:rsidR="00D166DF" w:rsidRPr="00D166DF" w:rsidRDefault="00D166DF" w:rsidP="00D166DF">
            <w:pPr>
              <w:spacing w:after="0" w:line="240" w:lineRule="auto"/>
              <w:jc w:val="center"/>
              <w:rPr>
                <w:rFonts w:eastAsia="Times New Roman" w:cstheme="minorHAnsi"/>
                <w:color w:val="000000"/>
                <w:sz w:val="24"/>
                <w:szCs w:val="24"/>
              </w:rPr>
            </w:pPr>
            <w:r w:rsidRPr="00D166DF">
              <w:rPr>
                <w:rFonts w:eastAsia="Times New Roman" w:cstheme="minorHAnsi"/>
                <w:color w:val="000000"/>
                <w:sz w:val="24"/>
                <w:szCs w:val="24"/>
              </w:rPr>
              <w:t>3</w:t>
            </w:r>
          </w:p>
        </w:tc>
        <w:tc>
          <w:tcPr>
            <w:tcW w:w="7200" w:type="dxa"/>
            <w:shd w:val="clear" w:color="auto" w:fill="auto"/>
            <w:vAlign w:val="bottom"/>
            <w:hideMark/>
          </w:tcPr>
          <w:p w14:paraId="17BC714C" w14:textId="77777777" w:rsidR="003C1685" w:rsidRPr="003C1685" w:rsidRDefault="003C1685" w:rsidP="003C1685">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Scanner rapide</w:t>
            </w:r>
          </w:p>
          <w:p w14:paraId="33532523" w14:textId="77777777" w:rsidR="003C1685" w:rsidRPr="003C1685" w:rsidRDefault="003C1685" w:rsidP="003C1685">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Caractéristiques</w:t>
            </w:r>
          </w:p>
          <w:p w14:paraId="17C46FDB" w14:textId="77777777" w:rsidR="003C1685" w:rsidRPr="003C1685" w:rsidRDefault="003C1685" w:rsidP="003C1685">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Numérisation rapide de 40 ppm en couleur, en niveaux de gris et en monochrome (300 ppp, couleur)</w:t>
            </w:r>
          </w:p>
          <w:p w14:paraId="6603EA9D" w14:textId="77777777" w:rsidR="003C1685" w:rsidRPr="003C1685" w:rsidRDefault="003C1685" w:rsidP="003C1685">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Largeur maximale du document jusqu'à 242 mm (9,5 po)</w:t>
            </w:r>
          </w:p>
          <w:p w14:paraId="3F4C82DE" w14:textId="77777777" w:rsidR="003C1685" w:rsidRPr="003C1685" w:rsidRDefault="003C1685" w:rsidP="003C1685">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Chargeur automatique de documents robuste de 100 pages (A4, 80 g/m2, 20 lb)</w:t>
            </w:r>
          </w:p>
          <w:p w14:paraId="754565D2" w14:textId="77777777" w:rsidR="003C1685" w:rsidRPr="003C1685" w:rsidRDefault="003C1685" w:rsidP="003C1685">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Numérisation de pages longues : 3 000 mm (118 po) (300 ppp)</w:t>
            </w:r>
          </w:p>
          <w:p w14:paraId="02602E11" w14:textId="77777777" w:rsidR="003C1685" w:rsidRPr="003C1685" w:rsidRDefault="003C1685" w:rsidP="003C1685">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Paramètre de mise hors tension automatique</w:t>
            </w:r>
          </w:p>
          <w:p w14:paraId="3ED3F08F" w14:textId="77777777" w:rsidR="003C1685" w:rsidRPr="003C1685" w:rsidRDefault="003C1685" w:rsidP="003C1685">
            <w:pPr>
              <w:spacing w:after="0" w:line="240" w:lineRule="auto"/>
              <w:rPr>
                <w:rFonts w:eastAsia="Times New Roman" w:cstheme="minorHAnsi"/>
                <w:b/>
                <w:bCs/>
                <w:color w:val="111111"/>
                <w:sz w:val="24"/>
                <w:szCs w:val="24"/>
              </w:rPr>
            </w:pPr>
          </w:p>
          <w:p w14:paraId="63C06222" w14:textId="77777777" w:rsidR="003C1685" w:rsidRPr="003C1685" w:rsidRDefault="003C1685" w:rsidP="003C1685">
            <w:pPr>
              <w:spacing w:after="0" w:line="240" w:lineRule="auto"/>
              <w:rPr>
                <w:rFonts w:eastAsia="Times New Roman" w:cstheme="minorHAnsi"/>
                <w:color w:val="111111"/>
                <w:sz w:val="24"/>
                <w:szCs w:val="24"/>
              </w:rPr>
            </w:pPr>
            <w:r w:rsidRPr="003C1685">
              <w:rPr>
                <w:rFonts w:eastAsia="Times New Roman" w:cstheme="minorHAnsi"/>
                <w:b/>
                <w:bCs/>
                <w:color w:val="111111"/>
                <w:sz w:val="24"/>
                <w:szCs w:val="24"/>
              </w:rPr>
              <w:t xml:space="preserve">Comme AD240U ou similaire                                                                                                              </w:t>
            </w:r>
            <w:r w:rsidRPr="003C1685">
              <w:rPr>
                <w:rFonts w:eastAsia="Times New Roman" w:cstheme="minorHAnsi"/>
                <w:color w:val="111111"/>
                <w:sz w:val="24"/>
                <w:szCs w:val="24"/>
              </w:rPr>
              <w:t>Fast Scanner</w:t>
            </w:r>
          </w:p>
          <w:p w14:paraId="6681AE6E" w14:textId="77777777" w:rsidR="003C1685" w:rsidRPr="003C1685" w:rsidRDefault="003C1685" w:rsidP="003C1685">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Specifications</w:t>
            </w:r>
          </w:p>
          <w:p w14:paraId="180DAA60" w14:textId="77777777" w:rsidR="003C1685" w:rsidRPr="003C1685" w:rsidRDefault="003C1685" w:rsidP="003C1685">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Fast, 40 ppm scanning in color, grayscale and monochrome (300 dpi, color)</w:t>
            </w:r>
          </w:p>
          <w:p w14:paraId="5F4DD461" w14:textId="77777777" w:rsidR="003C1685" w:rsidRPr="003C1685" w:rsidRDefault="003C1685" w:rsidP="003C1685">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Max. document width up to 242 mm (9.5 in.)</w:t>
            </w:r>
          </w:p>
          <w:p w14:paraId="47D96D39" w14:textId="35D910E5" w:rsidR="003C1685" w:rsidRPr="003C1685" w:rsidRDefault="003C1685" w:rsidP="003C1685">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Robust 100-page automatic document feeder (A4, 80 g/m2, 20 lb.)</w:t>
            </w:r>
          </w:p>
          <w:p w14:paraId="7B3FF154" w14:textId="35D6292A" w:rsidR="003C1685" w:rsidRPr="003C1685" w:rsidRDefault="003C1685" w:rsidP="003C1685">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Long page scanning: 3000 mm (118”) (300 dpi)</w:t>
            </w:r>
          </w:p>
          <w:p w14:paraId="5F1A2A9C" w14:textId="77777777" w:rsidR="003C1685" w:rsidRPr="003C1685" w:rsidRDefault="003C1685" w:rsidP="003C1685">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Auto power off setting</w:t>
            </w:r>
          </w:p>
          <w:p w14:paraId="09E18FB2" w14:textId="77777777" w:rsidR="003C1685" w:rsidRPr="003C1685" w:rsidRDefault="003C1685" w:rsidP="003C1685">
            <w:pPr>
              <w:spacing w:after="0" w:line="240" w:lineRule="auto"/>
              <w:rPr>
                <w:rFonts w:eastAsia="Times New Roman" w:cstheme="minorHAnsi"/>
                <w:color w:val="111111"/>
                <w:sz w:val="24"/>
                <w:szCs w:val="24"/>
                <w:lang w:val="en-US"/>
              </w:rPr>
            </w:pPr>
          </w:p>
          <w:p w14:paraId="532B7EAE" w14:textId="2D525E28" w:rsidR="00D166DF" w:rsidRPr="003C1685" w:rsidRDefault="003C1685" w:rsidP="003C1685">
            <w:pPr>
              <w:spacing w:after="0" w:line="240" w:lineRule="auto"/>
              <w:rPr>
                <w:rFonts w:eastAsia="Times New Roman" w:cstheme="minorHAnsi"/>
                <w:b/>
                <w:bCs/>
                <w:color w:val="111111"/>
                <w:sz w:val="24"/>
                <w:szCs w:val="24"/>
                <w:lang w:val="en-US"/>
              </w:rPr>
            </w:pPr>
            <w:r w:rsidRPr="003C1685">
              <w:rPr>
                <w:rFonts w:eastAsia="Times New Roman" w:cstheme="minorHAnsi"/>
                <w:color w:val="111111"/>
                <w:sz w:val="24"/>
                <w:szCs w:val="24"/>
                <w:lang w:val="en-US"/>
              </w:rPr>
              <w:t>Like AD240U or Similar</w:t>
            </w:r>
          </w:p>
        </w:tc>
        <w:tc>
          <w:tcPr>
            <w:tcW w:w="1256" w:type="dxa"/>
            <w:shd w:val="clear" w:color="auto" w:fill="auto"/>
            <w:noWrap/>
            <w:vAlign w:val="center"/>
            <w:hideMark/>
          </w:tcPr>
          <w:p w14:paraId="46A7C3E9" w14:textId="4B45E7E1" w:rsidR="00D166DF" w:rsidRPr="00D166DF" w:rsidRDefault="003C1685" w:rsidP="00D166DF">
            <w:pPr>
              <w:spacing w:after="0" w:line="240" w:lineRule="auto"/>
              <w:jc w:val="center"/>
              <w:rPr>
                <w:rFonts w:eastAsia="Times New Roman" w:cstheme="minorHAnsi"/>
                <w:sz w:val="24"/>
                <w:szCs w:val="24"/>
              </w:rPr>
            </w:pPr>
            <w:r w:rsidRPr="00D166DF">
              <w:rPr>
                <w:rFonts w:eastAsia="Times New Roman" w:cstheme="minorHAnsi"/>
                <w:sz w:val="24"/>
                <w:szCs w:val="24"/>
              </w:rPr>
              <w:t>Pièce</w:t>
            </w:r>
          </w:p>
        </w:tc>
        <w:tc>
          <w:tcPr>
            <w:tcW w:w="1354" w:type="dxa"/>
            <w:shd w:val="clear" w:color="auto" w:fill="auto"/>
            <w:noWrap/>
            <w:vAlign w:val="center"/>
            <w:hideMark/>
          </w:tcPr>
          <w:p w14:paraId="2D138E4C" w14:textId="0ECC679E" w:rsidR="00D166DF" w:rsidRPr="00D166DF" w:rsidRDefault="003C1685" w:rsidP="00D166DF">
            <w:pPr>
              <w:spacing w:after="0" w:line="240" w:lineRule="auto"/>
              <w:jc w:val="center"/>
              <w:rPr>
                <w:rFonts w:eastAsia="Times New Roman" w:cstheme="minorHAnsi"/>
                <w:sz w:val="24"/>
                <w:szCs w:val="24"/>
              </w:rPr>
            </w:pPr>
            <w:r>
              <w:rPr>
                <w:rFonts w:eastAsia="Times New Roman" w:cstheme="minorHAnsi"/>
                <w:sz w:val="24"/>
                <w:szCs w:val="24"/>
              </w:rPr>
              <w:t>17</w:t>
            </w:r>
          </w:p>
        </w:tc>
      </w:tr>
      <w:tr w:rsidR="008C2FB3" w:rsidRPr="00810E89" w14:paraId="7A39DC2B" w14:textId="77777777" w:rsidTr="00D66ABB">
        <w:trPr>
          <w:trHeight w:val="320"/>
        </w:trPr>
        <w:tc>
          <w:tcPr>
            <w:tcW w:w="625" w:type="dxa"/>
            <w:shd w:val="clear" w:color="auto" w:fill="auto"/>
            <w:noWrap/>
            <w:vAlign w:val="center"/>
            <w:hideMark/>
          </w:tcPr>
          <w:p w14:paraId="511F607A" w14:textId="77777777" w:rsidR="00D166DF" w:rsidRPr="00D166DF" w:rsidRDefault="00D166DF" w:rsidP="00D166DF">
            <w:pPr>
              <w:spacing w:after="0" w:line="240" w:lineRule="auto"/>
              <w:jc w:val="center"/>
              <w:rPr>
                <w:rFonts w:eastAsia="Times New Roman" w:cstheme="minorHAnsi"/>
                <w:color w:val="000000"/>
                <w:sz w:val="24"/>
                <w:szCs w:val="24"/>
              </w:rPr>
            </w:pPr>
            <w:r w:rsidRPr="00D166DF">
              <w:rPr>
                <w:rFonts w:eastAsia="Times New Roman" w:cstheme="minorHAnsi"/>
                <w:color w:val="000000"/>
                <w:sz w:val="24"/>
                <w:szCs w:val="24"/>
              </w:rPr>
              <w:t>4</w:t>
            </w:r>
          </w:p>
        </w:tc>
        <w:tc>
          <w:tcPr>
            <w:tcW w:w="7200" w:type="dxa"/>
            <w:shd w:val="clear" w:color="auto" w:fill="auto"/>
            <w:vAlign w:val="bottom"/>
            <w:hideMark/>
          </w:tcPr>
          <w:p w14:paraId="090E098E" w14:textId="58775EFA" w:rsidR="003C1685" w:rsidRPr="003C1685" w:rsidRDefault="003C1685" w:rsidP="003C1685">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Imprimante noire et blanc</w:t>
            </w:r>
          </w:p>
          <w:p w14:paraId="7A914574" w14:textId="77777777" w:rsidR="003C1685" w:rsidRPr="003C1685" w:rsidRDefault="003C1685" w:rsidP="003C1685">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Caractéristiques</w:t>
            </w:r>
          </w:p>
          <w:p w14:paraId="32226E2D" w14:textId="77777777" w:rsidR="003C1685" w:rsidRPr="003C1685" w:rsidRDefault="003C1685" w:rsidP="003C1685">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Jusqu'à 38 ppm (par défaut) ; Jusqu'à 40 ppm</w:t>
            </w:r>
          </w:p>
          <w:p w14:paraId="6DE971B6" w14:textId="77777777" w:rsidR="003C1685" w:rsidRPr="003C1685" w:rsidRDefault="003C1685" w:rsidP="003C1685">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Première page imprimée en noir (A4, prête) En seulement 6,3 secondes 2</w:t>
            </w:r>
          </w:p>
          <w:p w14:paraId="2FBC4A41" w14:textId="77777777" w:rsidR="003C1685" w:rsidRPr="003C1685" w:rsidRDefault="003C1685" w:rsidP="003C1685">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Impression recto verso Automatique (par défaut)</w:t>
            </w:r>
          </w:p>
          <w:p w14:paraId="65797242" w14:textId="77777777" w:rsidR="003C1685" w:rsidRPr="003C1685" w:rsidRDefault="003C1685" w:rsidP="003C1685">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Qualité d'impression en noir (optimale) Lignes fines (1200 x 1200 ppp)</w:t>
            </w:r>
          </w:p>
          <w:p w14:paraId="7F213539" w14:textId="77777777" w:rsidR="003C1685" w:rsidRPr="003C1685" w:rsidRDefault="003C1685" w:rsidP="003C1685">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Langages d'impression HP PCL 6, émulation HP PostScript niveau 3, PDF, URF, PWG Raster</w:t>
            </w:r>
          </w:p>
          <w:p w14:paraId="3803D773" w14:textId="77777777" w:rsidR="003C1685" w:rsidRPr="003C1685" w:rsidRDefault="003C1685" w:rsidP="003C1685">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Technologie d'impression - Laser</w:t>
            </w:r>
          </w:p>
          <w:p w14:paraId="066D277B" w14:textId="77777777" w:rsidR="003C1685" w:rsidRPr="003C1685" w:rsidRDefault="003C1685" w:rsidP="003C1685">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Connectivité, USB standard, Ethernet, Wifi</w:t>
            </w:r>
          </w:p>
          <w:p w14:paraId="24903EDA" w14:textId="77777777" w:rsidR="003C1685" w:rsidRPr="003C1685" w:rsidRDefault="003C1685" w:rsidP="003C1685">
            <w:pPr>
              <w:spacing w:after="0" w:line="240" w:lineRule="auto"/>
              <w:rPr>
                <w:rFonts w:eastAsia="Times New Roman" w:cstheme="minorHAnsi"/>
                <w:b/>
                <w:bCs/>
                <w:color w:val="111111"/>
                <w:sz w:val="24"/>
                <w:szCs w:val="24"/>
              </w:rPr>
            </w:pPr>
          </w:p>
          <w:p w14:paraId="4CC7E844" w14:textId="77777777" w:rsidR="003C1685" w:rsidRPr="003C1685" w:rsidRDefault="003C1685" w:rsidP="003C1685">
            <w:pPr>
              <w:spacing w:after="0" w:line="240" w:lineRule="auto"/>
              <w:rPr>
                <w:rFonts w:eastAsia="Times New Roman" w:cstheme="minorHAnsi"/>
                <w:color w:val="111111"/>
                <w:sz w:val="24"/>
                <w:szCs w:val="24"/>
                <w:lang w:val="en-US"/>
              </w:rPr>
            </w:pPr>
            <w:r w:rsidRPr="003C1685">
              <w:rPr>
                <w:rFonts w:eastAsia="Times New Roman" w:cstheme="minorHAnsi"/>
                <w:b/>
                <w:bCs/>
                <w:color w:val="111111"/>
                <w:sz w:val="24"/>
                <w:szCs w:val="24"/>
                <w:lang w:val="en-US"/>
              </w:rPr>
              <w:lastRenderedPageBreak/>
              <w:t xml:space="preserve">comme HP Laserjet Pro M404dw ou similaire                                                                               </w:t>
            </w:r>
            <w:r w:rsidRPr="003C1685">
              <w:rPr>
                <w:rFonts w:eastAsia="Times New Roman" w:cstheme="minorHAnsi"/>
                <w:color w:val="111111"/>
                <w:sz w:val="24"/>
                <w:szCs w:val="24"/>
                <w:lang w:val="en-US"/>
              </w:rPr>
              <w:t>Black and White Printer</w:t>
            </w:r>
          </w:p>
          <w:p w14:paraId="2C2665F3" w14:textId="77777777" w:rsidR="003C1685" w:rsidRPr="003C1685" w:rsidRDefault="003C1685" w:rsidP="003C1685">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Specifications</w:t>
            </w:r>
          </w:p>
          <w:p w14:paraId="5821EEAC" w14:textId="77777777" w:rsidR="003C1685" w:rsidRPr="003C1685" w:rsidRDefault="003C1685" w:rsidP="003C1685">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Up to 38 ppm (default) ; Up to 40 ppm</w:t>
            </w:r>
          </w:p>
          <w:p w14:paraId="28CE1CB2" w14:textId="77777777" w:rsidR="003C1685" w:rsidRPr="003C1685" w:rsidRDefault="003C1685" w:rsidP="003C1685">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First page out black (A4, ready) As fast as 6.3 sec 2</w:t>
            </w:r>
          </w:p>
          <w:p w14:paraId="062F94D6" w14:textId="77777777" w:rsidR="003C1685" w:rsidRPr="003C1685" w:rsidRDefault="003C1685" w:rsidP="003C1685">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Duplex printing Automatic (default)</w:t>
            </w:r>
          </w:p>
          <w:p w14:paraId="6A6D83BF" w14:textId="77777777" w:rsidR="003C1685" w:rsidRPr="003C1685" w:rsidRDefault="003C1685" w:rsidP="003C1685">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Print quality black (best) Fine Lines (1200 x 1200 dpi)</w:t>
            </w:r>
          </w:p>
          <w:p w14:paraId="06642476" w14:textId="77777777" w:rsidR="003C1685" w:rsidRPr="003C1685" w:rsidRDefault="003C1685" w:rsidP="003C1685">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Print languages HP PCL 6, HP postscript level 3 emulation, PDF, URF, PWG Raster</w:t>
            </w:r>
          </w:p>
          <w:p w14:paraId="4AD76FD3" w14:textId="77777777" w:rsidR="003C1685" w:rsidRPr="003C1685" w:rsidRDefault="003C1685" w:rsidP="003C1685">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Print technology - Laser</w:t>
            </w:r>
          </w:p>
          <w:p w14:paraId="45E9CAE4" w14:textId="77777777" w:rsidR="003C1685" w:rsidRPr="003C1685" w:rsidRDefault="003C1685" w:rsidP="003C1685">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Connectivity, standard USB, Ethernet, Wifi</w:t>
            </w:r>
          </w:p>
          <w:p w14:paraId="3519737B" w14:textId="77777777" w:rsidR="003C1685" w:rsidRPr="003C1685" w:rsidRDefault="003C1685" w:rsidP="003C1685">
            <w:pPr>
              <w:spacing w:after="0" w:line="240" w:lineRule="auto"/>
              <w:rPr>
                <w:rFonts w:eastAsia="Times New Roman" w:cstheme="minorHAnsi"/>
                <w:color w:val="111111"/>
                <w:sz w:val="24"/>
                <w:szCs w:val="24"/>
                <w:lang w:val="en-US"/>
              </w:rPr>
            </w:pPr>
          </w:p>
          <w:p w14:paraId="3BC50156" w14:textId="2C7009AE" w:rsidR="00D166DF" w:rsidRPr="003C1685" w:rsidRDefault="003C1685" w:rsidP="003C1685">
            <w:pPr>
              <w:spacing w:after="0" w:line="240" w:lineRule="auto"/>
              <w:rPr>
                <w:rFonts w:eastAsia="Times New Roman" w:cstheme="minorHAnsi"/>
                <w:b/>
                <w:bCs/>
                <w:color w:val="111111"/>
                <w:sz w:val="24"/>
                <w:szCs w:val="24"/>
                <w:lang w:val="en-US"/>
              </w:rPr>
            </w:pPr>
            <w:r w:rsidRPr="003C1685">
              <w:rPr>
                <w:rFonts w:eastAsia="Times New Roman" w:cstheme="minorHAnsi"/>
                <w:color w:val="111111"/>
                <w:sz w:val="24"/>
                <w:szCs w:val="24"/>
                <w:lang w:val="en-US"/>
              </w:rPr>
              <w:t>like HP Laserjet Pro M404dw or similar</w:t>
            </w:r>
          </w:p>
        </w:tc>
        <w:tc>
          <w:tcPr>
            <w:tcW w:w="1256" w:type="dxa"/>
            <w:shd w:val="clear" w:color="auto" w:fill="auto"/>
            <w:noWrap/>
            <w:vAlign w:val="center"/>
            <w:hideMark/>
          </w:tcPr>
          <w:p w14:paraId="0FD111FE" w14:textId="71717D69" w:rsidR="00D166DF" w:rsidRPr="00D166DF" w:rsidRDefault="003C1685" w:rsidP="00D166DF">
            <w:pPr>
              <w:spacing w:after="0" w:line="240" w:lineRule="auto"/>
              <w:jc w:val="center"/>
              <w:rPr>
                <w:rFonts w:eastAsia="Times New Roman" w:cstheme="minorHAnsi"/>
                <w:sz w:val="24"/>
                <w:szCs w:val="24"/>
              </w:rPr>
            </w:pPr>
            <w:r w:rsidRPr="00D166DF">
              <w:rPr>
                <w:rFonts w:eastAsia="Times New Roman" w:cstheme="minorHAnsi"/>
                <w:sz w:val="24"/>
                <w:szCs w:val="24"/>
              </w:rPr>
              <w:lastRenderedPageBreak/>
              <w:t>Pièce</w:t>
            </w:r>
          </w:p>
        </w:tc>
        <w:tc>
          <w:tcPr>
            <w:tcW w:w="1354" w:type="dxa"/>
            <w:shd w:val="clear" w:color="auto" w:fill="auto"/>
            <w:noWrap/>
            <w:vAlign w:val="center"/>
            <w:hideMark/>
          </w:tcPr>
          <w:p w14:paraId="62ABF744" w14:textId="22572C1A" w:rsidR="00D166DF" w:rsidRPr="00D166DF" w:rsidRDefault="003C1685" w:rsidP="00D166DF">
            <w:pPr>
              <w:spacing w:after="0" w:line="240" w:lineRule="auto"/>
              <w:jc w:val="center"/>
              <w:rPr>
                <w:rFonts w:eastAsia="Times New Roman" w:cstheme="minorHAnsi"/>
                <w:sz w:val="24"/>
                <w:szCs w:val="24"/>
              </w:rPr>
            </w:pPr>
            <w:r>
              <w:rPr>
                <w:rFonts w:eastAsia="Times New Roman" w:cstheme="minorHAnsi"/>
                <w:sz w:val="24"/>
                <w:szCs w:val="24"/>
              </w:rPr>
              <w:t>15</w:t>
            </w:r>
          </w:p>
        </w:tc>
      </w:tr>
      <w:tr w:rsidR="008C2FB3" w:rsidRPr="00810E89" w14:paraId="6A06D86E" w14:textId="77777777" w:rsidTr="00D66ABB">
        <w:trPr>
          <w:trHeight w:val="343"/>
        </w:trPr>
        <w:tc>
          <w:tcPr>
            <w:tcW w:w="625" w:type="dxa"/>
            <w:shd w:val="clear" w:color="auto" w:fill="auto"/>
            <w:noWrap/>
            <w:vAlign w:val="center"/>
            <w:hideMark/>
          </w:tcPr>
          <w:p w14:paraId="18C0501D" w14:textId="77777777" w:rsidR="00D166DF" w:rsidRPr="00D166DF" w:rsidRDefault="00D166DF" w:rsidP="00D166DF">
            <w:pPr>
              <w:spacing w:after="0" w:line="240" w:lineRule="auto"/>
              <w:jc w:val="center"/>
              <w:rPr>
                <w:rFonts w:eastAsia="Times New Roman" w:cstheme="minorHAnsi"/>
                <w:color w:val="000000"/>
                <w:sz w:val="24"/>
                <w:szCs w:val="24"/>
              </w:rPr>
            </w:pPr>
            <w:r w:rsidRPr="00D166DF">
              <w:rPr>
                <w:rFonts w:eastAsia="Times New Roman" w:cstheme="minorHAnsi"/>
                <w:color w:val="000000"/>
                <w:sz w:val="24"/>
                <w:szCs w:val="24"/>
              </w:rPr>
              <w:t>5</w:t>
            </w:r>
          </w:p>
        </w:tc>
        <w:tc>
          <w:tcPr>
            <w:tcW w:w="7200" w:type="dxa"/>
            <w:shd w:val="clear" w:color="auto" w:fill="auto"/>
            <w:vAlign w:val="bottom"/>
            <w:hideMark/>
          </w:tcPr>
          <w:p w14:paraId="4F9E6C4E" w14:textId="77777777" w:rsidR="003C1685" w:rsidRPr="003C1685" w:rsidRDefault="003C1685" w:rsidP="003C1685">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Imprimante couleur</w:t>
            </w:r>
          </w:p>
          <w:p w14:paraId="0BADC488" w14:textId="77777777" w:rsidR="003C1685" w:rsidRPr="003C1685" w:rsidRDefault="003C1685" w:rsidP="003C1685">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Caractéristiques</w:t>
            </w:r>
          </w:p>
          <w:p w14:paraId="245940DE" w14:textId="77777777" w:rsidR="003C1685" w:rsidRPr="003C1685" w:rsidRDefault="003C1685" w:rsidP="003C1685">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Fonctions - Imprimer, copier, numériser, télécopier</w:t>
            </w:r>
          </w:p>
          <w:p w14:paraId="0F1A459D" w14:textId="77777777" w:rsidR="003C1685" w:rsidRPr="003C1685" w:rsidRDefault="003C1685" w:rsidP="003C1685">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Vitesse d'impression jusqu'à 35 ppm</w:t>
            </w:r>
          </w:p>
          <w:p w14:paraId="7DED5E04" w14:textId="77777777" w:rsidR="003C1685" w:rsidRPr="003C1685" w:rsidRDefault="003C1685" w:rsidP="003C1685">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Première page imprimée (prête) Aussi rapide que 10 secondes</w:t>
            </w:r>
          </w:p>
          <w:p w14:paraId="163CB252" w14:textId="77777777" w:rsidR="003C1685" w:rsidRPr="003C1685" w:rsidRDefault="003C1685" w:rsidP="003C1685">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Résolution (jusqu'à 600 x 600 ppp ; jusqu'à 38 400 x 600 ppp améliorés)</w:t>
            </w:r>
          </w:p>
          <w:p w14:paraId="3191B8CD" w14:textId="77777777" w:rsidR="003C1685" w:rsidRPr="003C1685" w:rsidRDefault="003C1685" w:rsidP="003C1685">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Connexion - USB, WIFI double bande et Ethernet</w:t>
            </w:r>
          </w:p>
          <w:p w14:paraId="3E6B4F1D" w14:textId="77777777" w:rsidR="003C1685" w:rsidRPr="003C1685" w:rsidRDefault="003C1685" w:rsidP="003C1685">
            <w:pPr>
              <w:spacing w:after="0" w:line="240" w:lineRule="auto"/>
              <w:rPr>
                <w:rFonts w:eastAsia="Times New Roman" w:cstheme="minorHAnsi"/>
                <w:b/>
                <w:bCs/>
                <w:color w:val="111111"/>
                <w:sz w:val="24"/>
                <w:szCs w:val="24"/>
              </w:rPr>
            </w:pPr>
          </w:p>
          <w:p w14:paraId="35C6DFAE" w14:textId="77777777" w:rsidR="003C1685" w:rsidRPr="003C1685" w:rsidRDefault="003C1685" w:rsidP="003C1685">
            <w:pPr>
              <w:spacing w:after="0" w:line="240" w:lineRule="auto"/>
              <w:rPr>
                <w:rFonts w:eastAsia="Times New Roman" w:cstheme="minorHAnsi"/>
                <w:color w:val="111111"/>
                <w:sz w:val="24"/>
                <w:szCs w:val="24"/>
              </w:rPr>
            </w:pPr>
            <w:r w:rsidRPr="003C1685">
              <w:rPr>
                <w:rFonts w:eastAsia="Times New Roman" w:cstheme="minorHAnsi"/>
                <w:b/>
                <w:bCs/>
                <w:color w:val="111111"/>
                <w:sz w:val="24"/>
                <w:szCs w:val="24"/>
              </w:rPr>
              <w:t xml:space="preserve">Comme HP Color LaserJet Pro MFP 4301fdn/fdw ou similaire                                                     </w:t>
            </w:r>
            <w:r w:rsidRPr="003C1685">
              <w:rPr>
                <w:rFonts w:eastAsia="Times New Roman" w:cstheme="minorHAnsi"/>
                <w:color w:val="111111"/>
                <w:sz w:val="24"/>
                <w:szCs w:val="24"/>
              </w:rPr>
              <w:t>Color Printer</w:t>
            </w:r>
          </w:p>
          <w:p w14:paraId="297FEF61" w14:textId="77777777" w:rsidR="003C1685" w:rsidRPr="003C1685" w:rsidRDefault="003C1685" w:rsidP="003C1685">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Specifications</w:t>
            </w:r>
          </w:p>
          <w:p w14:paraId="2C0F158F" w14:textId="77777777" w:rsidR="003C1685" w:rsidRPr="003C1685" w:rsidRDefault="003C1685" w:rsidP="003C1685">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Functions - Print, copy, scan, fax</w:t>
            </w:r>
          </w:p>
          <w:p w14:paraId="59BAE710" w14:textId="77777777" w:rsidR="003C1685" w:rsidRPr="003C1685" w:rsidRDefault="003C1685" w:rsidP="003C1685">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Print Speed up to 35 ppm</w:t>
            </w:r>
          </w:p>
          <w:p w14:paraId="723F4207" w14:textId="77777777" w:rsidR="003C1685" w:rsidRPr="003C1685" w:rsidRDefault="003C1685" w:rsidP="003C1685">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First page out (ready) As fast as 10 sec</w:t>
            </w:r>
          </w:p>
          <w:p w14:paraId="7FD4F1FD" w14:textId="77777777" w:rsidR="003C1685" w:rsidRPr="003C1685" w:rsidRDefault="003C1685" w:rsidP="003C1685">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Resolution (Up to 600 x 600 dpi; Up to 38,400 x 600 enhanced dpi</w:t>
            </w:r>
          </w:p>
          <w:p w14:paraId="27546309" w14:textId="77777777" w:rsidR="003C1685" w:rsidRPr="003C1685" w:rsidRDefault="003C1685" w:rsidP="003C1685">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Connection - USB, Dual band WIFI and Ethernet</w:t>
            </w:r>
          </w:p>
          <w:p w14:paraId="6B6807F0" w14:textId="77777777" w:rsidR="003C1685" w:rsidRPr="003C1685" w:rsidRDefault="003C1685" w:rsidP="003C1685">
            <w:pPr>
              <w:spacing w:after="0" w:line="240" w:lineRule="auto"/>
              <w:rPr>
                <w:rFonts w:eastAsia="Times New Roman" w:cstheme="minorHAnsi"/>
                <w:color w:val="111111"/>
                <w:sz w:val="24"/>
                <w:szCs w:val="24"/>
                <w:lang w:val="en-US"/>
              </w:rPr>
            </w:pPr>
          </w:p>
          <w:p w14:paraId="24CE30FE" w14:textId="110580D2" w:rsidR="00D166DF" w:rsidRPr="003C1685" w:rsidRDefault="003C1685" w:rsidP="003C1685">
            <w:pPr>
              <w:spacing w:after="0" w:line="240" w:lineRule="auto"/>
              <w:rPr>
                <w:rFonts w:eastAsia="Times New Roman" w:cstheme="minorHAnsi"/>
                <w:b/>
                <w:bCs/>
                <w:color w:val="111111"/>
                <w:sz w:val="24"/>
                <w:szCs w:val="24"/>
                <w:lang w:val="en-US"/>
              </w:rPr>
            </w:pPr>
            <w:r w:rsidRPr="003C1685">
              <w:rPr>
                <w:rFonts w:eastAsia="Times New Roman" w:cstheme="minorHAnsi"/>
                <w:color w:val="111111"/>
                <w:sz w:val="24"/>
                <w:szCs w:val="24"/>
                <w:lang w:val="en-US"/>
              </w:rPr>
              <w:t>Like HP Color LaserJet Pro MFP 4301fdn/fdw or similar</w:t>
            </w:r>
          </w:p>
        </w:tc>
        <w:tc>
          <w:tcPr>
            <w:tcW w:w="1256" w:type="dxa"/>
            <w:shd w:val="clear" w:color="auto" w:fill="auto"/>
            <w:noWrap/>
            <w:vAlign w:val="center"/>
            <w:hideMark/>
          </w:tcPr>
          <w:p w14:paraId="153A4C8E" w14:textId="7546D16D" w:rsidR="00D166DF" w:rsidRPr="00D166DF" w:rsidRDefault="003C1685" w:rsidP="00D166DF">
            <w:pPr>
              <w:spacing w:after="0" w:line="240" w:lineRule="auto"/>
              <w:jc w:val="center"/>
              <w:rPr>
                <w:rFonts w:eastAsia="Times New Roman" w:cstheme="minorHAnsi"/>
                <w:sz w:val="24"/>
                <w:szCs w:val="24"/>
              </w:rPr>
            </w:pPr>
            <w:r w:rsidRPr="00D166DF">
              <w:rPr>
                <w:rFonts w:eastAsia="Times New Roman" w:cstheme="minorHAnsi"/>
                <w:sz w:val="24"/>
                <w:szCs w:val="24"/>
              </w:rPr>
              <w:t>Piece</w:t>
            </w:r>
          </w:p>
        </w:tc>
        <w:tc>
          <w:tcPr>
            <w:tcW w:w="1354" w:type="dxa"/>
            <w:shd w:val="clear" w:color="auto" w:fill="auto"/>
            <w:noWrap/>
            <w:vAlign w:val="center"/>
            <w:hideMark/>
          </w:tcPr>
          <w:p w14:paraId="7897939D" w14:textId="749EA818" w:rsidR="00D166DF" w:rsidRPr="00D166DF" w:rsidRDefault="003C1685" w:rsidP="00D166DF">
            <w:pPr>
              <w:spacing w:after="0" w:line="240" w:lineRule="auto"/>
              <w:jc w:val="center"/>
              <w:rPr>
                <w:rFonts w:eastAsia="Times New Roman" w:cstheme="minorHAnsi"/>
                <w:sz w:val="24"/>
                <w:szCs w:val="24"/>
              </w:rPr>
            </w:pPr>
            <w:r>
              <w:rPr>
                <w:rFonts w:eastAsia="Times New Roman" w:cstheme="minorHAnsi"/>
                <w:sz w:val="24"/>
                <w:szCs w:val="24"/>
              </w:rPr>
              <w:t>10</w:t>
            </w:r>
          </w:p>
        </w:tc>
      </w:tr>
      <w:tr w:rsidR="008C2FB3" w:rsidRPr="00810E89" w14:paraId="3AF341B4" w14:textId="77777777" w:rsidTr="00D66ABB">
        <w:trPr>
          <w:trHeight w:val="170"/>
        </w:trPr>
        <w:tc>
          <w:tcPr>
            <w:tcW w:w="625" w:type="dxa"/>
            <w:shd w:val="clear" w:color="auto" w:fill="auto"/>
            <w:noWrap/>
            <w:vAlign w:val="center"/>
            <w:hideMark/>
          </w:tcPr>
          <w:p w14:paraId="23A9F178" w14:textId="77777777" w:rsidR="00D166DF" w:rsidRPr="00D166DF" w:rsidRDefault="00D166DF" w:rsidP="00D166DF">
            <w:pPr>
              <w:spacing w:after="0" w:line="240" w:lineRule="auto"/>
              <w:jc w:val="center"/>
              <w:rPr>
                <w:rFonts w:eastAsia="Times New Roman" w:cstheme="minorHAnsi"/>
                <w:color w:val="000000"/>
                <w:sz w:val="24"/>
                <w:szCs w:val="24"/>
              </w:rPr>
            </w:pPr>
            <w:r w:rsidRPr="00D166DF">
              <w:rPr>
                <w:rFonts w:eastAsia="Times New Roman" w:cstheme="minorHAnsi"/>
                <w:color w:val="000000"/>
                <w:sz w:val="24"/>
                <w:szCs w:val="24"/>
              </w:rPr>
              <w:t>6</w:t>
            </w:r>
          </w:p>
        </w:tc>
        <w:tc>
          <w:tcPr>
            <w:tcW w:w="7200" w:type="dxa"/>
            <w:shd w:val="clear" w:color="auto" w:fill="auto"/>
            <w:vAlign w:val="bottom"/>
            <w:hideMark/>
          </w:tcPr>
          <w:p w14:paraId="70239DE1" w14:textId="77777777" w:rsidR="003C1685" w:rsidRPr="003C1685" w:rsidRDefault="003C1685" w:rsidP="003C1685">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Projecteur</w:t>
            </w:r>
          </w:p>
          <w:p w14:paraId="216CB4F4" w14:textId="77777777" w:rsidR="003C1685" w:rsidRPr="003C1685" w:rsidRDefault="003C1685" w:rsidP="003C1685">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Caractéristiques</w:t>
            </w:r>
          </w:p>
          <w:p w14:paraId="6266C3FD" w14:textId="77777777" w:rsidR="003C1685" w:rsidRPr="003C1685" w:rsidRDefault="003C1685" w:rsidP="003C1685">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Technologie 3LCD, Obturateur à cristaux liquides RVB, Rapport de projection : 1,32 – 2,15:1, Zoon, Manuel, Facteur : 1 – 1,62, Taille de l'écran : 40 – 500″, Résolution native : 4K PRO-UHD, Luminosité en mode standard : 3000 lumens, Rapport hauteur/largeur natif : 16:9, Rapport de contraste : 100 000: 1, Nombre de haut-parleurs : 10 W stéréo, Nombre de lampes : 1, Puissance de la lampe : 250 W, Connectivité : 2 x USB 2.0 Type-A, USB 2.0 Mini-B, 2 x entrée HDMI, Sortie audio, Bluetooth,</w:t>
            </w:r>
          </w:p>
          <w:p w14:paraId="1B79A877" w14:textId="77777777" w:rsidR="003C1685" w:rsidRPr="003C1685" w:rsidRDefault="003C1685" w:rsidP="003C1685">
            <w:pPr>
              <w:spacing w:after="0" w:line="240" w:lineRule="auto"/>
              <w:rPr>
                <w:rFonts w:eastAsia="Times New Roman" w:cstheme="minorHAnsi"/>
                <w:b/>
                <w:bCs/>
                <w:color w:val="111111"/>
                <w:sz w:val="24"/>
                <w:szCs w:val="24"/>
              </w:rPr>
            </w:pPr>
          </w:p>
          <w:p w14:paraId="254091C2" w14:textId="77777777" w:rsidR="003C1685" w:rsidRPr="003C1685" w:rsidRDefault="003C1685" w:rsidP="003C1685">
            <w:pPr>
              <w:spacing w:after="0" w:line="240" w:lineRule="auto"/>
              <w:rPr>
                <w:rFonts w:eastAsia="Times New Roman" w:cstheme="minorHAnsi"/>
                <w:color w:val="111111"/>
                <w:sz w:val="24"/>
                <w:szCs w:val="24"/>
              </w:rPr>
            </w:pPr>
            <w:r w:rsidRPr="003C1685">
              <w:rPr>
                <w:rFonts w:eastAsia="Times New Roman" w:cstheme="minorHAnsi"/>
                <w:b/>
                <w:bCs/>
                <w:color w:val="111111"/>
                <w:sz w:val="24"/>
                <w:szCs w:val="24"/>
              </w:rPr>
              <w:t xml:space="preserve">Comme Epson EH-TW7100 4K PRO ou similaire                                                                    </w:t>
            </w:r>
            <w:r w:rsidRPr="003C1685">
              <w:rPr>
                <w:rFonts w:eastAsia="Times New Roman" w:cstheme="minorHAnsi"/>
                <w:color w:val="111111"/>
                <w:sz w:val="24"/>
                <w:szCs w:val="24"/>
              </w:rPr>
              <w:t>Projector</w:t>
            </w:r>
          </w:p>
          <w:p w14:paraId="39247F9E" w14:textId="77777777" w:rsidR="003C1685" w:rsidRPr="003C1685" w:rsidRDefault="003C1685" w:rsidP="003C1685">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Specifications</w:t>
            </w:r>
          </w:p>
          <w:p w14:paraId="48409675" w14:textId="77777777" w:rsidR="003C1685" w:rsidRPr="003C1685" w:rsidRDefault="003C1685" w:rsidP="003C1685">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3LCD Technology, RGB Liquid Crystal Shutter, Throw Ratio: 1.32 – 2.15:1, Zoon, Manual, Factor: 1 – 1.62, Screen Size: 40 – 500″, Native Resolution: 4K PRO-UHD, Standard Mode Brightness: 3000 Lumens, Native Aspect Ratio: 16:9, Contrast Ratio: 100 000: 1, Number of Speakers: 10W Stereo, Number of Lamps: 1, Lamp Power: 250W,</w:t>
            </w:r>
            <w:r w:rsidRPr="003C1685">
              <w:rPr>
                <w:rFonts w:eastAsia="Times New Roman" w:cstheme="minorHAnsi"/>
                <w:b/>
                <w:bCs/>
                <w:color w:val="111111"/>
                <w:sz w:val="24"/>
                <w:szCs w:val="24"/>
                <w:lang w:val="en-US"/>
              </w:rPr>
              <w:t xml:space="preserve"> </w:t>
            </w:r>
            <w:r w:rsidRPr="003C1685">
              <w:rPr>
                <w:rFonts w:eastAsia="Times New Roman" w:cstheme="minorHAnsi"/>
                <w:color w:val="111111"/>
                <w:sz w:val="24"/>
                <w:szCs w:val="24"/>
                <w:lang w:val="en-US"/>
              </w:rPr>
              <w:lastRenderedPageBreak/>
              <w:t>Connectivity: 2 x USB 2.0 Type-A, USB 2.0 Mini-B, 2 x HDMI in, Audio out, Bluetooth,</w:t>
            </w:r>
          </w:p>
          <w:p w14:paraId="70D8D9F9" w14:textId="77777777" w:rsidR="003C1685" w:rsidRPr="003C1685" w:rsidRDefault="003C1685" w:rsidP="003C1685">
            <w:pPr>
              <w:spacing w:after="0" w:line="240" w:lineRule="auto"/>
              <w:rPr>
                <w:rFonts w:eastAsia="Times New Roman" w:cstheme="minorHAnsi"/>
                <w:color w:val="111111"/>
                <w:sz w:val="24"/>
                <w:szCs w:val="24"/>
                <w:lang w:val="en-US"/>
              </w:rPr>
            </w:pPr>
          </w:p>
          <w:p w14:paraId="49A14596" w14:textId="4A2F0CA2" w:rsidR="00D166DF" w:rsidRPr="003C1685" w:rsidRDefault="003C1685" w:rsidP="003C1685">
            <w:pPr>
              <w:spacing w:after="0" w:line="240" w:lineRule="auto"/>
              <w:rPr>
                <w:rFonts w:eastAsia="Times New Roman" w:cstheme="minorHAnsi"/>
                <w:b/>
                <w:bCs/>
                <w:color w:val="111111"/>
                <w:sz w:val="24"/>
                <w:szCs w:val="24"/>
                <w:lang w:val="en-US"/>
              </w:rPr>
            </w:pPr>
            <w:r w:rsidRPr="003C1685">
              <w:rPr>
                <w:rFonts w:eastAsia="Times New Roman" w:cstheme="minorHAnsi"/>
                <w:color w:val="111111"/>
                <w:sz w:val="24"/>
                <w:szCs w:val="24"/>
                <w:lang w:val="en-US"/>
              </w:rPr>
              <w:t>Like Epson EH-TW7100 4K PRO or Similar</w:t>
            </w:r>
          </w:p>
        </w:tc>
        <w:tc>
          <w:tcPr>
            <w:tcW w:w="1256" w:type="dxa"/>
            <w:shd w:val="clear" w:color="auto" w:fill="auto"/>
            <w:noWrap/>
            <w:vAlign w:val="center"/>
            <w:hideMark/>
          </w:tcPr>
          <w:p w14:paraId="4AF75FC9" w14:textId="69E29BF4" w:rsidR="00D166DF" w:rsidRPr="00D166DF" w:rsidRDefault="003C1685" w:rsidP="00D166DF">
            <w:pPr>
              <w:spacing w:after="0" w:line="240" w:lineRule="auto"/>
              <w:jc w:val="center"/>
              <w:rPr>
                <w:rFonts w:eastAsia="Times New Roman" w:cstheme="minorHAnsi"/>
                <w:sz w:val="24"/>
                <w:szCs w:val="24"/>
              </w:rPr>
            </w:pPr>
            <w:r>
              <w:rPr>
                <w:rFonts w:eastAsia="Times New Roman" w:cstheme="minorHAnsi"/>
                <w:sz w:val="24"/>
                <w:szCs w:val="24"/>
              </w:rPr>
              <w:lastRenderedPageBreak/>
              <w:t>P</w:t>
            </w:r>
            <w:r w:rsidR="00D166DF" w:rsidRPr="00D166DF">
              <w:rPr>
                <w:rFonts w:eastAsia="Times New Roman" w:cstheme="minorHAnsi"/>
                <w:sz w:val="24"/>
                <w:szCs w:val="24"/>
              </w:rPr>
              <w:t>iece</w:t>
            </w:r>
          </w:p>
        </w:tc>
        <w:tc>
          <w:tcPr>
            <w:tcW w:w="1354" w:type="dxa"/>
            <w:shd w:val="clear" w:color="auto" w:fill="auto"/>
            <w:noWrap/>
            <w:vAlign w:val="center"/>
            <w:hideMark/>
          </w:tcPr>
          <w:p w14:paraId="0F228920" w14:textId="56382136" w:rsidR="00D166DF" w:rsidRPr="00D166DF" w:rsidRDefault="00E279A7" w:rsidP="00D166DF">
            <w:pPr>
              <w:spacing w:after="0" w:line="240" w:lineRule="auto"/>
              <w:jc w:val="center"/>
              <w:rPr>
                <w:rFonts w:eastAsia="Times New Roman" w:cstheme="minorHAnsi"/>
                <w:sz w:val="24"/>
                <w:szCs w:val="24"/>
              </w:rPr>
            </w:pPr>
            <w:r>
              <w:rPr>
                <w:rFonts w:eastAsia="Times New Roman" w:cstheme="minorHAnsi"/>
                <w:sz w:val="24"/>
                <w:szCs w:val="24"/>
              </w:rPr>
              <w:t>11</w:t>
            </w:r>
          </w:p>
        </w:tc>
      </w:tr>
      <w:tr w:rsidR="008C2FB3" w:rsidRPr="00810E89" w14:paraId="6D78BC24" w14:textId="77777777" w:rsidTr="00D66ABB">
        <w:trPr>
          <w:trHeight w:val="325"/>
        </w:trPr>
        <w:tc>
          <w:tcPr>
            <w:tcW w:w="625" w:type="dxa"/>
            <w:shd w:val="clear" w:color="auto" w:fill="auto"/>
            <w:noWrap/>
            <w:vAlign w:val="center"/>
            <w:hideMark/>
          </w:tcPr>
          <w:p w14:paraId="212C6F42" w14:textId="77777777" w:rsidR="00D166DF" w:rsidRPr="00D166DF" w:rsidRDefault="00D166DF" w:rsidP="00D166DF">
            <w:pPr>
              <w:spacing w:after="0" w:line="240" w:lineRule="auto"/>
              <w:jc w:val="center"/>
              <w:rPr>
                <w:rFonts w:eastAsia="Times New Roman" w:cstheme="minorHAnsi"/>
                <w:color w:val="000000"/>
                <w:sz w:val="24"/>
                <w:szCs w:val="24"/>
              </w:rPr>
            </w:pPr>
            <w:r w:rsidRPr="00D166DF">
              <w:rPr>
                <w:rFonts w:eastAsia="Times New Roman" w:cstheme="minorHAnsi"/>
                <w:color w:val="000000"/>
                <w:sz w:val="24"/>
                <w:szCs w:val="24"/>
              </w:rPr>
              <w:t>7</w:t>
            </w:r>
          </w:p>
        </w:tc>
        <w:tc>
          <w:tcPr>
            <w:tcW w:w="7200" w:type="dxa"/>
            <w:shd w:val="clear" w:color="auto" w:fill="auto"/>
            <w:vAlign w:val="bottom"/>
            <w:hideMark/>
          </w:tcPr>
          <w:p w14:paraId="3F8937DE" w14:textId="77777777" w:rsidR="003C1685" w:rsidRPr="003C1685" w:rsidRDefault="003C1685" w:rsidP="003C1685">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Appareil de conférence à haut-parleur</w:t>
            </w:r>
          </w:p>
          <w:p w14:paraId="0E311213" w14:textId="77777777" w:rsidR="003C1685" w:rsidRPr="003C1685" w:rsidRDefault="003C1685" w:rsidP="003C1685">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Caractéristiques</w:t>
            </w:r>
          </w:p>
          <w:p w14:paraId="0B8F0EE4" w14:textId="77777777" w:rsidR="003C1685" w:rsidRPr="003C1685" w:rsidRDefault="003C1685" w:rsidP="003C1685">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Connexion Bluetooth aux tablettes, téléphones portables et</w:t>
            </w:r>
          </w:p>
          <w:p w14:paraId="0A3AE5D9" w14:textId="77777777" w:rsidR="003C1685" w:rsidRPr="003C1685" w:rsidRDefault="003C1685" w:rsidP="003C1685">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Permettant une mobilité améliorée. Jusqu'à 100 pieds/30 m</w:t>
            </w:r>
          </w:p>
          <w:p w14:paraId="10905EF9" w14:textId="77777777" w:rsidR="003C1685" w:rsidRPr="003C1685" w:rsidRDefault="003C1685" w:rsidP="003C1685">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portée pour les appareils pris en charge par la classe 1</w:t>
            </w:r>
          </w:p>
          <w:p w14:paraId="0D981F39" w14:textId="77777777" w:rsidR="003C1685" w:rsidRPr="003C1685" w:rsidRDefault="003C1685" w:rsidP="003C1685">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Connectivité USB – Connectivité Plug and Play avec votre ordinateur Microphone omnidirectionnel – Couverture à 360 degrés</w:t>
            </w:r>
          </w:p>
          <w:p w14:paraId="1FF279FE" w14:textId="77777777" w:rsidR="003C1685" w:rsidRPr="003C1685" w:rsidRDefault="003C1685" w:rsidP="003C1685">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Permettant une collaboration mains libres et permettant aux participants d'entendre et d'être entendus sous tous les angles</w:t>
            </w:r>
          </w:p>
          <w:p w14:paraId="343EC62A" w14:textId="77777777" w:rsidR="003C1685" w:rsidRPr="003C1685" w:rsidRDefault="003C1685" w:rsidP="003C1685">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Audio large bande (voix HD) – Audio de haute qualité pour le meilleur son possible</w:t>
            </w:r>
          </w:p>
          <w:p w14:paraId="6744F845" w14:textId="77777777" w:rsidR="003C1685" w:rsidRPr="003C1685" w:rsidRDefault="003C1685" w:rsidP="003C1685">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Batterie rechargeable – Jusqu'à 15 heures d'autonomie en conversation</w:t>
            </w:r>
          </w:p>
          <w:p w14:paraId="5BF5660D" w14:textId="77777777" w:rsidR="003C1685" w:rsidRPr="003C1685" w:rsidRDefault="003C1685" w:rsidP="003C1685">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Bouton intelligent – ​​Intégrez votre assistant numérique pour smartphone</w:t>
            </w:r>
          </w:p>
          <w:p w14:paraId="7058EBA5" w14:textId="77777777" w:rsidR="003C1685" w:rsidRPr="003C1685" w:rsidRDefault="003C1685" w:rsidP="003C1685">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à l'aide de MS Teams, Skype, etc.</w:t>
            </w:r>
          </w:p>
          <w:p w14:paraId="1E54FA80" w14:textId="77777777" w:rsidR="003C1685" w:rsidRPr="003C1685" w:rsidRDefault="003C1685" w:rsidP="003C1685">
            <w:pPr>
              <w:spacing w:after="0" w:line="240" w:lineRule="auto"/>
              <w:rPr>
                <w:rFonts w:eastAsia="Times New Roman" w:cstheme="minorHAnsi"/>
                <w:b/>
                <w:bCs/>
                <w:color w:val="111111"/>
                <w:sz w:val="24"/>
                <w:szCs w:val="24"/>
              </w:rPr>
            </w:pPr>
          </w:p>
          <w:p w14:paraId="3D1AC728" w14:textId="77777777" w:rsidR="003C1685" w:rsidRPr="003C1685" w:rsidRDefault="003C1685" w:rsidP="003C1685">
            <w:pPr>
              <w:spacing w:after="0" w:line="240" w:lineRule="auto"/>
              <w:rPr>
                <w:rFonts w:eastAsia="Times New Roman" w:cstheme="minorHAnsi"/>
                <w:color w:val="111111"/>
                <w:sz w:val="24"/>
                <w:szCs w:val="24"/>
                <w:lang w:val="en-US"/>
              </w:rPr>
            </w:pPr>
            <w:r w:rsidRPr="003C1685">
              <w:rPr>
                <w:rFonts w:eastAsia="Times New Roman" w:cstheme="minorHAnsi"/>
                <w:b/>
                <w:bCs/>
                <w:color w:val="111111"/>
                <w:sz w:val="24"/>
                <w:szCs w:val="24"/>
                <w:lang w:val="en-US"/>
              </w:rPr>
              <w:t xml:space="preserve">Comme le Jabbra Speaker 510                                                                                                 </w:t>
            </w:r>
            <w:r w:rsidRPr="003C1685">
              <w:rPr>
                <w:rFonts w:eastAsia="Times New Roman" w:cstheme="minorHAnsi"/>
                <w:color w:val="111111"/>
                <w:sz w:val="24"/>
                <w:szCs w:val="24"/>
                <w:lang w:val="en-US"/>
              </w:rPr>
              <w:t>Conference speakerphone device</w:t>
            </w:r>
          </w:p>
          <w:p w14:paraId="47572E62" w14:textId="77777777" w:rsidR="003C1685" w:rsidRPr="003C1685" w:rsidRDefault="003C1685" w:rsidP="003C1685">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Specifications</w:t>
            </w:r>
          </w:p>
          <w:p w14:paraId="769B522B" w14:textId="77777777" w:rsidR="003C1685" w:rsidRPr="003C1685" w:rsidRDefault="003C1685" w:rsidP="003C1685">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Bluetooth connection to tablets, mobile phones and</w:t>
            </w:r>
          </w:p>
          <w:p w14:paraId="3FAC4364" w14:textId="77777777" w:rsidR="003C1685" w:rsidRPr="003C1685" w:rsidRDefault="003C1685" w:rsidP="003C1685">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Enabling enhanced mobility. Up to 100ft/30m</w:t>
            </w:r>
          </w:p>
          <w:p w14:paraId="4EA23243" w14:textId="77777777" w:rsidR="003C1685" w:rsidRPr="003C1685" w:rsidRDefault="003C1685" w:rsidP="003C1685">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range for Class 1 supported devices</w:t>
            </w:r>
          </w:p>
          <w:p w14:paraId="3F6F1380" w14:textId="77777777" w:rsidR="003C1685" w:rsidRPr="003C1685" w:rsidRDefault="003C1685" w:rsidP="003C1685">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USB Connectivity – Plug and Play connectivity with your computer Omnidirectional Microphone - 360-degree coverage</w:t>
            </w:r>
          </w:p>
          <w:p w14:paraId="234BE334" w14:textId="77777777" w:rsidR="003C1685" w:rsidRPr="003C1685" w:rsidRDefault="003C1685" w:rsidP="003C1685">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Enabling hands-free collaboration &amp; allowing attendees to hear and be heard from all angles</w:t>
            </w:r>
          </w:p>
          <w:p w14:paraId="3158033B" w14:textId="77777777" w:rsidR="003C1685" w:rsidRPr="003C1685" w:rsidRDefault="003C1685" w:rsidP="003C1685">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Wideband Audio (HD Voice) - High-quality audio for the best possible sound</w:t>
            </w:r>
          </w:p>
          <w:p w14:paraId="1880B0E6" w14:textId="77777777" w:rsidR="003C1685" w:rsidRPr="003C1685" w:rsidRDefault="003C1685" w:rsidP="003C1685">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Rechargeable Battery – Up to 15 hours talk time</w:t>
            </w:r>
          </w:p>
          <w:p w14:paraId="1C0F1F74" w14:textId="77777777" w:rsidR="003C1685" w:rsidRPr="003C1685" w:rsidRDefault="003C1685" w:rsidP="003C1685">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Smart Button - Integrate your smartphone digital assistant</w:t>
            </w:r>
          </w:p>
          <w:p w14:paraId="0B366BF4" w14:textId="77777777" w:rsidR="003C1685" w:rsidRPr="003C1685" w:rsidRDefault="003C1685" w:rsidP="003C1685">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using MS Teams,  Skype etc</w:t>
            </w:r>
          </w:p>
          <w:p w14:paraId="41D815B4" w14:textId="77777777" w:rsidR="003C1685" w:rsidRPr="003C1685" w:rsidRDefault="003C1685" w:rsidP="003C1685">
            <w:pPr>
              <w:spacing w:after="0" w:line="240" w:lineRule="auto"/>
              <w:rPr>
                <w:rFonts w:eastAsia="Times New Roman" w:cstheme="minorHAnsi"/>
                <w:color w:val="111111"/>
                <w:sz w:val="24"/>
                <w:szCs w:val="24"/>
                <w:lang w:val="en-US"/>
              </w:rPr>
            </w:pPr>
          </w:p>
          <w:p w14:paraId="40B4FAC9" w14:textId="19C57EB9" w:rsidR="00D166DF" w:rsidRPr="003C1685" w:rsidRDefault="003C1685" w:rsidP="003C1685">
            <w:pPr>
              <w:spacing w:after="0" w:line="240" w:lineRule="auto"/>
              <w:rPr>
                <w:rFonts w:eastAsia="Times New Roman" w:cstheme="minorHAnsi"/>
                <w:b/>
                <w:bCs/>
                <w:color w:val="111111"/>
                <w:sz w:val="24"/>
                <w:szCs w:val="24"/>
                <w:lang w:val="en-US"/>
              </w:rPr>
            </w:pPr>
            <w:r w:rsidRPr="003C1685">
              <w:rPr>
                <w:rFonts w:eastAsia="Times New Roman" w:cstheme="minorHAnsi"/>
                <w:color w:val="111111"/>
                <w:sz w:val="24"/>
                <w:szCs w:val="24"/>
                <w:lang w:val="en-US"/>
              </w:rPr>
              <w:t>Like Jabbra Speaker 510</w:t>
            </w:r>
          </w:p>
        </w:tc>
        <w:tc>
          <w:tcPr>
            <w:tcW w:w="1256" w:type="dxa"/>
            <w:shd w:val="clear" w:color="auto" w:fill="auto"/>
            <w:noWrap/>
            <w:vAlign w:val="center"/>
            <w:hideMark/>
          </w:tcPr>
          <w:p w14:paraId="7A05D99E" w14:textId="7128C768" w:rsidR="00D166DF" w:rsidRPr="00D166DF" w:rsidRDefault="003C1685" w:rsidP="00D166DF">
            <w:pPr>
              <w:spacing w:after="0" w:line="240" w:lineRule="auto"/>
              <w:jc w:val="center"/>
              <w:rPr>
                <w:rFonts w:eastAsia="Times New Roman" w:cstheme="minorHAnsi"/>
                <w:sz w:val="24"/>
                <w:szCs w:val="24"/>
              </w:rPr>
            </w:pPr>
            <w:r w:rsidRPr="00D166DF">
              <w:rPr>
                <w:rFonts w:eastAsia="Times New Roman" w:cstheme="minorHAnsi"/>
                <w:sz w:val="24"/>
                <w:szCs w:val="24"/>
              </w:rPr>
              <w:t>Piece</w:t>
            </w:r>
          </w:p>
        </w:tc>
        <w:tc>
          <w:tcPr>
            <w:tcW w:w="1354" w:type="dxa"/>
            <w:shd w:val="clear" w:color="auto" w:fill="auto"/>
            <w:noWrap/>
            <w:vAlign w:val="center"/>
            <w:hideMark/>
          </w:tcPr>
          <w:p w14:paraId="4D7A721E" w14:textId="6B6D148F" w:rsidR="00D166DF" w:rsidRPr="00D166DF" w:rsidRDefault="003C1685" w:rsidP="00D166DF">
            <w:pPr>
              <w:spacing w:after="0" w:line="240" w:lineRule="auto"/>
              <w:jc w:val="center"/>
              <w:rPr>
                <w:rFonts w:eastAsia="Times New Roman" w:cstheme="minorHAnsi"/>
                <w:sz w:val="24"/>
                <w:szCs w:val="24"/>
              </w:rPr>
            </w:pPr>
            <w:r>
              <w:rPr>
                <w:rFonts w:eastAsia="Times New Roman" w:cstheme="minorHAnsi"/>
                <w:sz w:val="24"/>
                <w:szCs w:val="24"/>
              </w:rPr>
              <w:t>1</w:t>
            </w:r>
            <w:r w:rsidR="00EE38C7">
              <w:rPr>
                <w:rFonts w:eastAsia="Times New Roman" w:cstheme="minorHAnsi"/>
                <w:sz w:val="24"/>
                <w:szCs w:val="24"/>
              </w:rPr>
              <w:t>1</w:t>
            </w:r>
          </w:p>
        </w:tc>
      </w:tr>
      <w:tr w:rsidR="008C2FB3" w:rsidRPr="00810E89" w14:paraId="6212AA9D" w14:textId="77777777" w:rsidTr="00D66ABB">
        <w:trPr>
          <w:trHeight w:val="352"/>
        </w:trPr>
        <w:tc>
          <w:tcPr>
            <w:tcW w:w="625" w:type="dxa"/>
            <w:shd w:val="clear" w:color="auto" w:fill="auto"/>
            <w:noWrap/>
            <w:vAlign w:val="center"/>
            <w:hideMark/>
          </w:tcPr>
          <w:p w14:paraId="4BD6A9B6" w14:textId="77777777" w:rsidR="00D166DF" w:rsidRPr="00D166DF" w:rsidRDefault="00D166DF" w:rsidP="00D166DF">
            <w:pPr>
              <w:spacing w:after="0" w:line="240" w:lineRule="auto"/>
              <w:jc w:val="center"/>
              <w:rPr>
                <w:rFonts w:eastAsia="Times New Roman" w:cstheme="minorHAnsi"/>
                <w:color w:val="000000"/>
                <w:sz w:val="24"/>
                <w:szCs w:val="24"/>
              </w:rPr>
            </w:pPr>
            <w:r w:rsidRPr="00D166DF">
              <w:rPr>
                <w:rFonts w:eastAsia="Times New Roman" w:cstheme="minorHAnsi"/>
                <w:color w:val="000000"/>
                <w:sz w:val="24"/>
                <w:szCs w:val="24"/>
              </w:rPr>
              <w:t>8</w:t>
            </w:r>
          </w:p>
        </w:tc>
        <w:tc>
          <w:tcPr>
            <w:tcW w:w="7200" w:type="dxa"/>
            <w:shd w:val="clear" w:color="auto" w:fill="auto"/>
            <w:vAlign w:val="bottom"/>
            <w:hideMark/>
          </w:tcPr>
          <w:p w14:paraId="3A835076" w14:textId="77777777" w:rsidR="003C1685" w:rsidRPr="003C1685" w:rsidRDefault="003C1685" w:rsidP="003C1685">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Casque</w:t>
            </w:r>
          </w:p>
          <w:p w14:paraId="5AB29C74" w14:textId="77777777" w:rsidR="003C1685" w:rsidRPr="003C1685" w:rsidRDefault="003C1685" w:rsidP="003C1685">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Caractéristiques</w:t>
            </w:r>
          </w:p>
          <w:p w14:paraId="1128E2F6" w14:textId="77777777" w:rsidR="003C1685" w:rsidRPr="003C1685" w:rsidRDefault="003C1685" w:rsidP="003C1685">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Connexion Bluetooth</w:t>
            </w:r>
          </w:p>
          <w:p w14:paraId="6897C285" w14:textId="77777777" w:rsidR="003C1685" w:rsidRPr="003C1685" w:rsidRDefault="003C1685" w:rsidP="003C1685">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Microphone intégré</w:t>
            </w:r>
          </w:p>
          <w:p w14:paraId="210E4947" w14:textId="77777777" w:rsidR="003C1685" w:rsidRPr="003C1685" w:rsidRDefault="003C1685" w:rsidP="003C1685">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Audio de haute qualité pour le meilleur son possible</w:t>
            </w:r>
          </w:p>
          <w:p w14:paraId="3C1DDDEB" w14:textId="77777777" w:rsidR="003C1685" w:rsidRPr="003C1685" w:rsidRDefault="003C1685" w:rsidP="003C1685">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Batterie rechargeable – Jusqu'à 15 heures d'autonomie en conversation</w:t>
            </w:r>
          </w:p>
          <w:p w14:paraId="60D751E4" w14:textId="77777777" w:rsidR="003C1685" w:rsidRPr="003C1685" w:rsidRDefault="003C1685" w:rsidP="003C1685">
            <w:pPr>
              <w:spacing w:after="0" w:line="240" w:lineRule="auto"/>
              <w:rPr>
                <w:rFonts w:eastAsia="Times New Roman" w:cstheme="minorHAnsi"/>
                <w:b/>
                <w:bCs/>
                <w:color w:val="111111"/>
                <w:sz w:val="24"/>
                <w:szCs w:val="24"/>
              </w:rPr>
            </w:pPr>
          </w:p>
          <w:p w14:paraId="3F6D89A5" w14:textId="77777777" w:rsidR="003C1685" w:rsidRPr="00CC710C" w:rsidRDefault="003C1685" w:rsidP="003C1685">
            <w:pPr>
              <w:spacing w:after="0" w:line="240" w:lineRule="auto"/>
              <w:rPr>
                <w:rFonts w:eastAsia="Times New Roman" w:cstheme="minorHAnsi"/>
                <w:color w:val="111111"/>
                <w:sz w:val="24"/>
                <w:szCs w:val="24"/>
              </w:rPr>
            </w:pPr>
            <w:r w:rsidRPr="003C1685">
              <w:rPr>
                <w:rFonts w:eastAsia="Times New Roman" w:cstheme="minorHAnsi"/>
                <w:b/>
                <w:bCs/>
                <w:color w:val="111111"/>
                <w:sz w:val="24"/>
                <w:szCs w:val="24"/>
              </w:rPr>
              <w:t xml:space="preserve">Comme le JBL 520BT                                                                                                                       </w:t>
            </w:r>
            <w:r w:rsidRPr="00CC710C">
              <w:rPr>
                <w:rFonts w:eastAsia="Times New Roman" w:cstheme="minorHAnsi"/>
                <w:color w:val="111111"/>
                <w:sz w:val="24"/>
                <w:szCs w:val="24"/>
              </w:rPr>
              <w:t>Headphones</w:t>
            </w:r>
          </w:p>
          <w:p w14:paraId="68465568" w14:textId="77777777" w:rsidR="003C1685" w:rsidRPr="00CC710C" w:rsidRDefault="003C1685" w:rsidP="003C1685">
            <w:pPr>
              <w:spacing w:after="0" w:line="240" w:lineRule="auto"/>
              <w:rPr>
                <w:rFonts w:eastAsia="Times New Roman" w:cstheme="minorHAnsi"/>
                <w:color w:val="111111"/>
                <w:sz w:val="24"/>
                <w:szCs w:val="24"/>
              </w:rPr>
            </w:pPr>
            <w:r w:rsidRPr="00CC710C">
              <w:rPr>
                <w:rFonts w:eastAsia="Times New Roman" w:cstheme="minorHAnsi"/>
                <w:color w:val="111111"/>
                <w:sz w:val="24"/>
                <w:szCs w:val="24"/>
              </w:rPr>
              <w:t>Specifications</w:t>
            </w:r>
          </w:p>
          <w:p w14:paraId="6D476825" w14:textId="77777777" w:rsidR="003C1685" w:rsidRPr="00CC710C" w:rsidRDefault="003C1685" w:rsidP="003C1685">
            <w:pPr>
              <w:spacing w:after="0" w:line="240" w:lineRule="auto"/>
              <w:rPr>
                <w:rFonts w:eastAsia="Times New Roman" w:cstheme="minorHAnsi"/>
                <w:color w:val="111111"/>
                <w:sz w:val="24"/>
                <w:szCs w:val="24"/>
                <w:lang w:val="en-US"/>
              </w:rPr>
            </w:pPr>
            <w:r w:rsidRPr="00CC710C">
              <w:rPr>
                <w:rFonts w:eastAsia="Times New Roman" w:cstheme="minorHAnsi"/>
                <w:color w:val="111111"/>
                <w:sz w:val="24"/>
                <w:szCs w:val="24"/>
                <w:lang w:val="en-US"/>
              </w:rPr>
              <w:t>Bluetooth connection</w:t>
            </w:r>
          </w:p>
          <w:p w14:paraId="67734CD3" w14:textId="77777777" w:rsidR="003C1685" w:rsidRPr="00CC710C" w:rsidRDefault="003C1685" w:rsidP="003C1685">
            <w:pPr>
              <w:spacing w:after="0" w:line="240" w:lineRule="auto"/>
              <w:rPr>
                <w:rFonts w:eastAsia="Times New Roman" w:cstheme="minorHAnsi"/>
                <w:color w:val="111111"/>
                <w:sz w:val="24"/>
                <w:szCs w:val="24"/>
                <w:lang w:val="en-US"/>
              </w:rPr>
            </w:pPr>
            <w:r w:rsidRPr="00CC710C">
              <w:rPr>
                <w:rFonts w:eastAsia="Times New Roman" w:cstheme="minorHAnsi"/>
                <w:color w:val="111111"/>
                <w:sz w:val="24"/>
                <w:szCs w:val="24"/>
                <w:lang w:val="en-US"/>
              </w:rPr>
              <w:t>Inbuilt Microphone</w:t>
            </w:r>
          </w:p>
          <w:p w14:paraId="4D571E62" w14:textId="77777777" w:rsidR="003C1685" w:rsidRPr="00CC710C" w:rsidRDefault="003C1685" w:rsidP="003C1685">
            <w:pPr>
              <w:spacing w:after="0" w:line="240" w:lineRule="auto"/>
              <w:rPr>
                <w:rFonts w:eastAsia="Times New Roman" w:cstheme="minorHAnsi"/>
                <w:color w:val="111111"/>
                <w:sz w:val="24"/>
                <w:szCs w:val="24"/>
                <w:lang w:val="en-US"/>
              </w:rPr>
            </w:pPr>
            <w:r w:rsidRPr="00CC710C">
              <w:rPr>
                <w:rFonts w:eastAsia="Times New Roman" w:cstheme="minorHAnsi"/>
                <w:color w:val="111111"/>
                <w:sz w:val="24"/>
                <w:szCs w:val="24"/>
                <w:lang w:val="en-US"/>
              </w:rPr>
              <w:lastRenderedPageBreak/>
              <w:t>High-quality audio for the best possible sound</w:t>
            </w:r>
          </w:p>
          <w:p w14:paraId="22356660" w14:textId="77777777" w:rsidR="003C1685" w:rsidRPr="00CC710C" w:rsidRDefault="003C1685" w:rsidP="003C1685">
            <w:pPr>
              <w:spacing w:after="0" w:line="240" w:lineRule="auto"/>
              <w:rPr>
                <w:rFonts w:eastAsia="Times New Roman" w:cstheme="minorHAnsi"/>
                <w:color w:val="111111"/>
                <w:sz w:val="24"/>
                <w:szCs w:val="24"/>
                <w:lang w:val="en-US"/>
              </w:rPr>
            </w:pPr>
            <w:r w:rsidRPr="00CC710C">
              <w:rPr>
                <w:rFonts w:eastAsia="Times New Roman" w:cstheme="minorHAnsi"/>
                <w:color w:val="111111"/>
                <w:sz w:val="24"/>
                <w:szCs w:val="24"/>
                <w:lang w:val="en-US"/>
              </w:rPr>
              <w:t>Rechargeable Battery – Up to 15 hours talk time</w:t>
            </w:r>
          </w:p>
          <w:p w14:paraId="75A5435E" w14:textId="77777777" w:rsidR="003C1685" w:rsidRPr="00CC710C" w:rsidRDefault="003C1685" w:rsidP="003C1685">
            <w:pPr>
              <w:spacing w:after="0" w:line="240" w:lineRule="auto"/>
              <w:rPr>
                <w:rFonts w:eastAsia="Times New Roman" w:cstheme="minorHAnsi"/>
                <w:color w:val="111111"/>
                <w:sz w:val="24"/>
                <w:szCs w:val="24"/>
                <w:lang w:val="en-US"/>
              </w:rPr>
            </w:pPr>
          </w:p>
          <w:p w14:paraId="0539960B" w14:textId="60166CD3" w:rsidR="00D166DF" w:rsidRPr="00D166DF" w:rsidRDefault="003C1685" w:rsidP="003C1685">
            <w:pPr>
              <w:spacing w:after="0" w:line="240" w:lineRule="auto"/>
              <w:rPr>
                <w:rFonts w:eastAsia="Times New Roman" w:cstheme="minorHAnsi"/>
                <w:b/>
                <w:bCs/>
                <w:color w:val="111111"/>
                <w:sz w:val="24"/>
                <w:szCs w:val="24"/>
              </w:rPr>
            </w:pPr>
            <w:r w:rsidRPr="00CC710C">
              <w:rPr>
                <w:rFonts w:eastAsia="Times New Roman" w:cstheme="minorHAnsi"/>
                <w:color w:val="111111"/>
                <w:sz w:val="24"/>
                <w:szCs w:val="24"/>
              </w:rPr>
              <w:t>Like JBL 520BT</w:t>
            </w:r>
          </w:p>
        </w:tc>
        <w:tc>
          <w:tcPr>
            <w:tcW w:w="1256" w:type="dxa"/>
            <w:shd w:val="clear" w:color="auto" w:fill="auto"/>
            <w:noWrap/>
            <w:vAlign w:val="center"/>
            <w:hideMark/>
          </w:tcPr>
          <w:p w14:paraId="0D3DDF31" w14:textId="03D483E8" w:rsidR="00D166DF" w:rsidRPr="00D166DF" w:rsidRDefault="00D166DF" w:rsidP="00D166DF">
            <w:pPr>
              <w:spacing w:after="0" w:line="240" w:lineRule="auto"/>
              <w:jc w:val="center"/>
              <w:rPr>
                <w:rFonts w:eastAsia="Times New Roman" w:cstheme="minorHAnsi"/>
                <w:sz w:val="24"/>
                <w:szCs w:val="24"/>
              </w:rPr>
            </w:pPr>
            <w:r w:rsidRPr="00D166DF">
              <w:rPr>
                <w:rFonts w:eastAsia="Times New Roman" w:cstheme="minorHAnsi"/>
                <w:sz w:val="24"/>
                <w:szCs w:val="24"/>
              </w:rPr>
              <w:lastRenderedPageBreak/>
              <w:t>P</w:t>
            </w:r>
            <w:r w:rsidR="00CC710C">
              <w:rPr>
                <w:rFonts w:eastAsia="Times New Roman" w:cstheme="minorHAnsi"/>
                <w:sz w:val="24"/>
                <w:szCs w:val="24"/>
              </w:rPr>
              <w:t>iece</w:t>
            </w:r>
          </w:p>
        </w:tc>
        <w:tc>
          <w:tcPr>
            <w:tcW w:w="1354" w:type="dxa"/>
            <w:shd w:val="clear" w:color="000000" w:fill="FFFFFF"/>
            <w:noWrap/>
            <w:vAlign w:val="center"/>
            <w:hideMark/>
          </w:tcPr>
          <w:p w14:paraId="19A82150" w14:textId="3FC61125" w:rsidR="00D166DF" w:rsidRPr="00D166DF" w:rsidRDefault="00CC710C" w:rsidP="00D166DF">
            <w:pPr>
              <w:spacing w:after="0" w:line="240" w:lineRule="auto"/>
              <w:jc w:val="center"/>
              <w:rPr>
                <w:rFonts w:eastAsia="Times New Roman" w:cstheme="minorHAnsi"/>
                <w:sz w:val="24"/>
                <w:szCs w:val="24"/>
              </w:rPr>
            </w:pPr>
            <w:r>
              <w:rPr>
                <w:rFonts w:eastAsia="Times New Roman" w:cstheme="minorHAnsi"/>
                <w:sz w:val="24"/>
                <w:szCs w:val="24"/>
              </w:rPr>
              <w:t>3</w:t>
            </w:r>
            <w:r w:rsidR="00D166DF" w:rsidRPr="00D166DF">
              <w:rPr>
                <w:rFonts w:eastAsia="Times New Roman" w:cstheme="minorHAnsi"/>
                <w:sz w:val="24"/>
                <w:szCs w:val="24"/>
              </w:rPr>
              <w:t>0</w:t>
            </w:r>
          </w:p>
        </w:tc>
      </w:tr>
      <w:bookmarkEnd w:id="4"/>
    </w:tbl>
    <w:p w14:paraId="589B903F" w14:textId="40A43FE6" w:rsidR="00660E24" w:rsidRDefault="00660E24">
      <w:r>
        <w:br w:type="page"/>
      </w:r>
    </w:p>
    <w:p w14:paraId="08D3CB6B" w14:textId="7F5CEBAE" w:rsidR="00610050" w:rsidRPr="00810E89" w:rsidRDefault="00610050" w:rsidP="00610050">
      <w:pPr>
        <w:pStyle w:val="Titre1"/>
        <w:ind w:left="90"/>
        <w:rPr>
          <w:color w:val="0063A2"/>
          <w:lang w:val="fr-FR"/>
        </w:rPr>
      </w:pPr>
      <w:bookmarkStart w:id="5" w:name="_Toc176368303"/>
      <w:r w:rsidRPr="00810E89">
        <w:rPr>
          <w:color w:val="0063A2"/>
          <w:lang w:val="fr-FR"/>
        </w:rPr>
        <w:lastRenderedPageBreak/>
        <w:t>CALENDRIE</w:t>
      </w:r>
      <w:r w:rsidR="00EF22CE" w:rsidRPr="00810E89">
        <w:rPr>
          <w:color w:val="0063A2"/>
          <w:lang w:val="fr-FR"/>
        </w:rPr>
        <w:t>R</w:t>
      </w:r>
      <w:r w:rsidRPr="00810E89">
        <w:rPr>
          <w:color w:val="0063A2"/>
          <w:lang w:val="fr-FR"/>
        </w:rPr>
        <w:t xml:space="preserve"> ET PROCESSUS DE SELECTION</w:t>
      </w:r>
      <w:bookmarkEnd w:id="5"/>
      <w:r w:rsidRPr="00810E89">
        <w:rPr>
          <w:color w:val="0063A2"/>
          <w:lang w:val="fr-FR"/>
        </w:rPr>
        <w:t xml:space="preserve"> </w:t>
      </w:r>
    </w:p>
    <w:tbl>
      <w:tblPr>
        <w:tblW w:w="10761" w:type="dxa"/>
        <w:tblLook w:val="04A0" w:firstRow="1" w:lastRow="0" w:firstColumn="1" w:lastColumn="0" w:noHBand="0" w:noVBand="1"/>
      </w:tblPr>
      <w:tblGrid>
        <w:gridCol w:w="5755"/>
        <w:gridCol w:w="5006"/>
      </w:tblGrid>
      <w:tr w:rsidR="00760746" w:rsidRPr="00760746" w14:paraId="4EEC2165" w14:textId="77777777" w:rsidTr="00913B2D">
        <w:trPr>
          <w:trHeight w:val="290"/>
        </w:trPr>
        <w:tc>
          <w:tcPr>
            <w:tcW w:w="5755" w:type="dxa"/>
            <w:tcBorders>
              <w:top w:val="single" w:sz="4" w:space="0" w:color="auto"/>
              <w:left w:val="single" w:sz="4" w:space="0" w:color="auto"/>
              <w:bottom w:val="single" w:sz="4" w:space="0" w:color="auto"/>
              <w:right w:val="single" w:sz="4" w:space="0" w:color="auto"/>
            </w:tcBorders>
            <w:shd w:val="clear" w:color="000000" w:fill="1F4E78"/>
            <w:vAlign w:val="center"/>
            <w:hideMark/>
          </w:tcPr>
          <w:p w14:paraId="19BB2117" w14:textId="77777777" w:rsidR="00760746" w:rsidRPr="00760746" w:rsidRDefault="00760746" w:rsidP="00760746">
            <w:pPr>
              <w:spacing w:after="0" w:line="240" w:lineRule="auto"/>
              <w:jc w:val="center"/>
              <w:rPr>
                <w:rFonts w:ascii="Calibri" w:eastAsia="Times New Roman" w:hAnsi="Calibri" w:cs="Calibri"/>
                <w:b/>
                <w:bCs/>
                <w:color w:val="FFFFFF"/>
              </w:rPr>
            </w:pPr>
            <w:r w:rsidRPr="00760746">
              <w:rPr>
                <w:rFonts w:ascii="Calibri" w:eastAsia="Times New Roman" w:hAnsi="Calibri" w:cs="Calibri"/>
                <w:b/>
                <w:bCs/>
                <w:color w:val="FFFFFF"/>
              </w:rPr>
              <w:t>Calendrier (Schedule)</w:t>
            </w:r>
          </w:p>
        </w:tc>
        <w:tc>
          <w:tcPr>
            <w:tcW w:w="5006" w:type="dxa"/>
            <w:tcBorders>
              <w:top w:val="single" w:sz="4" w:space="0" w:color="auto"/>
              <w:left w:val="nil"/>
              <w:bottom w:val="single" w:sz="4" w:space="0" w:color="auto"/>
              <w:right w:val="single" w:sz="4" w:space="0" w:color="auto"/>
            </w:tcBorders>
            <w:shd w:val="clear" w:color="000000" w:fill="1F4E78"/>
            <w:vAlign w:val="center"/>
            <w:hideMark/>
          </w:tcPr>
          <w:p w14:paraId="3AF11CD6" w14:textId="77777777" w:rsidR="00760746" w:rsidRPr="00760746" w:rsidRDefault="00760746" w:rsidP="00760746">
            <w:pPr>
              <w:spacing w:after="0" w:line="240" w:lineRule="auto"/>
              <w:jc w:val="center"/>
              <w:rPr>
                <w:rFonts w:ascii="Calibri" w:eastAsia="Times New Roman" w:hAnsi="Calibri" w:cs="Calibri"/>
                <w:b/>
                <w:bCs/>
                <w:color w:val="FFFFFF"/>
              </w:rPr>
            </w:pPr>
            <w:r w:rsidRPr="00760746">
              <w:rPr>
                <w:rFonts w:ascii="Calibri" w:eastAsia="Times New Roman" w:hAnsi="Calibri" w:cs="Calibri"/>
                <w:b/>
                <w:bCs/>
                <w:color w:val="FFFFFF"/>
              </w:rPr>
              <w:t>Date (Date)</w:t>
            </w:r>
          </w:p>
        </w:tc>
      </w:tr>
      <w:tr w:rsidR="00760746" w:rsidRPr="00760746" w14:paraId="6F122412" w14:textId="77777777" w:rsidTr="00913B2D">
        <w:trPr>
          <w:trHeight w:val="379"/>
        </w:trPr>
        <w:tc>
          <w:tcPr>
            <w:tcW w:w="5755" w:type="dxa"/>
            <w:tcBorders>
              <w:top w:val="nil"/>
              <w:left w:val="single" w:sz="4" w:space="0" w:color="auto"/>
              <w:bottom w:val="single" w:sz="4" w:space="0" w:color="auto"/>
              <w:right w:val="single" w:sz="4" w:space="0" w:color="auto"/>
            </w:tcBorders>
            <w:shd w:val="clear" w:color="auto" w:fill="auto"/>
            <w:vAlign w:val="center"/>
            <w:hideMark/>
          </w:tcPr>
          <w:p w14:paraId="53CA0FDC" w14:textId="14A18C9A" w:rsidR="00760746" w:rsidRPr="00760746" w:rsidRDefault="00760746" w:rsidP="00760746">
            <w:pPr>
              <w:spacing w:after="0" w:line="240" w:lineRule="auto"/>
              <w:rPr>
                <w:rFonts w:ascii="Calibri" w:eastAsia="Times New Roman" w:hAnsi="Calibri" w:cs="Calibri"/>
                <w:color w:val="000000"/>
              </w:rPr>
            </w:pPr>
            <w:r w:rsidRPr="00760746">
              <w:rPr>
                <w:rFonts w:ascii="Calibri" w:eastAsia="Times New Roman" w:hAnsi="Calibri" w:cs="Calibri"/>
                <w:color w:val="000000"/>
              </w:rPr>
              <w:t>Ouverture de la sollicitation (So</w:t>
            </w:r>
            <w:r w:rsidR="00CC710C">
              <w:rPr>
                <w:rFonts w:ascii="Calibri" w:eastAsia="Times New Roman" w:hAnsi="Calibri" w:cs="Calibri"/>
                <w:color w:val="000000"/>
              </w:rPr>
              <w:t>l</w:t>
            </w:r>
            <w:r w:rsidRPr="00760746">
              <w:rPr>
                <w:rFonts w:ascii="Calibri" w:eastAsia="Times New Roman" w:hAnsi="Calibri" w:cs="Calibri"/>
                <w:color w:val="000000"/>
              </w:rPr>
              <w:t>licitation open)</w:t>
            </w:r>
          </w:p>
        </w:tc>
        <w:tc>
          <w:tcPr>
            <w:tcW w:w="5006" w:type="dxa"/>
            <w:tcBorders>
              <w:top w:val="nil"/>
              <w:left w:val="nil"/>
              <w:bottom w:val="single" w:sz="4" w:space="0" w:color="auto"/>
              <w:right w:val="single" w:sz="4" w:space="0" w:color="auto"/>
            </w:tcBorders>
            <w:shd w:val="clear" w:color="auto" w:fill="auto"/>
            <w:vAlign w:val="center"/>
            <w:hideMark/>
          </w:tcPr>
          <w:p w14:paraId="09CF418B" w14:textId="6DB8FF5F" w:rsidR="00760746" w:rsidRPr="00760746" w:rsidRDefault="00CC710C" w:rsidP="00760746">
            <w:pPr>
              <w:spacing w:after="0" w:line="240" w:lineRule="auto"/>
              <w:rPr>
                <w:rFonts w:ascii="Calibri" w:eastAsia="Times New Roman" w:hAnsi="Calibri" w:cs="Calibri"/>
              </w:rPr>
            </w:pPr>
            <w:r>
              <w:rPr>
                <w:rFonts w:ascii="Calibri" w:eastAsia="Times New Roman" w:hAnsi="Calibri" w:cs="Calibri"/>
              </w:rPr>
              <w:t xml:space="preserve">Le </w:t>
            </w:r>
            <w:r w:rsidR="00C71C34">
              <w:rPr>
                <w:rFonts w:ascii="Calibri" w:eastAsia="Times New Roman" w:hAnsi="Calibri" w:cs="Calibri"/>
              </w:rPr>
              <w:t>05 février</w:t>
            </w:r>
            <w:r w:rsidR="00660E24" w:rsidRPr="00913B2D">
              <w:rPr>
                <w:rFonts w:ascii="Calibri" w:eastAsia="Times New Roman" w:hAnsi="Calibri" w:cs="Calibri"/>
              </w:rPr>
              <w:t xml:space="preserve"> 202</w:t>
            </w:r>
            <w:r>
              <w:rPr>
                <w:rFonts w:ascii="Calibri" w:eastAsia="Times New Roman" w:hAnsi="Calibri" w:cs="Calibri"/>
              </w:rPr>
              <w:t>5</w:t>
            </w:r>
          </w:p>
        </w:tc>
      </w:tr>
      <w:tr w:rsidR="00760746" w:rsidRPr="00760746" w14:paraId="2C1779C6" w14:textId="77777777" w:rsidTr="00913B2D">
        <w:trPr>
          <w:trHeight w:val="352"/>
        </w:trPr>
        <w:tc>
          <w:tcPr>
            <w:tcW w:w="5755" w:type="dxa"/>
            <w:tcBorders>
              <w:top w:val="nil"/>
              <w:left w:val="single" w:sz="4" w:space="0" w:color="auto"/>
              <w:bottom w:val="single" w:sz="4" w:space="0" w:color="auto"/>
              <w:right w:val="single" w:sz="4" w:space="0" w:color="auto"/>
            </w:tcBorders>
            <w:shd w:val="clear" w:color="auto" w:fill="auto"/>
            <w:vAlign w:val="center"/>
            <w:hideMark/>
          </w:tcPr>
          <w:p w14:paraId="25FEB7AF" w14:textId="203BD7C2" w:rsidR="00760746" w:rsidRPr="00760746" w:rsidRDefault="00760746" w:rsidP="00760746">
            <w:pPr>
              <w:spacing w:after="0" w:line="240" w:lineRule="auto"/>
              <w:rPr>
                <w:rFonts w:ascii="Calibri" w:eastAsia="Times New Roman" w:hAnsi="Calibri" w:cs="Calibri"/>
                <w:color w:val="000000"/>
              </w:rPr>
            </w:pPr>
            <w:r w:rsidRPr="00760746">
              <w:rPr>
                <w:rFonts w:ascii="Calibri" w:eastAsia="Times New Roman" w:hAnsi="Calibri" w:cs="Calibri"/>
                <w:color w:val="000000"/>
              </w:rPr>
              <w:t xml:space="preserve">Période de </w:t>
            </w:r>
            <w:r w:rsidRPr="00810E89">
              <w:rPr>
                <w:rFonts w:ascii="Calibri" w:eastAsia="Times New Roman" w:hAnsi="Calibri" w:cs="Calibri"/>
                <w:color w:val="000000"/>
              </w:rPr>
              <w:t>publication (</w:t>
            </w:r>
            <w:r w:rsidR="00C71C34" w:rsidRPr="00760746">
              <w:rPr>
                <w:rFonts w:ascii="Calibri" w:eastAsia="Times New Roman" w:hAnsi="Calibri" w:cs="Calibri"/>
                <w:color w:val="000000"/>
              </w:rPr>
              <w:t>Avertissement</w:t>
            </w:r>
            <w:r w:rsidRPr="00760746">
              <w:rPr>
                <w:rFonts w:ascii="Calibri" w:eastAsia="Times New Roman" w:hAnsi="Calibri" w:cs="Calibri"/>
                <w:color w:val="000000"/>
              </w:rPr>
              <w:t xml:space="preserve"> </w:t>
            </w:r>
            <w:r w:rsidR="00C71C34" w:rsidRPr="00760746">
              <w:rPr>
                <w:rFonts w:ascii="Calibri" w:eastAsia="Times New Roman" w:hAnsi="Calibri" w:cs="Calibri"/>
                <w:color w:val="000000"/>
              </w:rPr>
              <w:t>période</w:t>
            </w:r>
            <w:r w:rsidRPr="00760746">
              <w:rPr>
                <w:rFonts w:ascii="Calibri" w:eastAsia="Times New Roman" w:hAnsi="Calibri" w:cs="Calibri"/>
                <w:color w:val="000000"/>
              </w:rPr>
              <w:t>)</w:t>
            </w:r>
          </w:p>
        </w:tc>
        <w:tc>
          <w:tcPr>
            <w:tcW w:w="5006" w:type="dxa"/>
            <w:tcBorders>
              <w:top w:val="nil"/>
              <w:left w:val="nil"/>
              <w:bottom w:val="single" w:sz="4" w:space="0" w:color="auto"/>
              <w:right w:val="single" w:sz="4" w:space="0" w:color="auto"/>
            </w:tcBorders>
            <w:shd w:val="clear" w:color="auto" w:fill="auto"/>
            <w:vAlign w:val="center"/>
            <w:hideMark/>
          </w:tcPr>
          <w:p w14:paraId="37D972D7" w14:textId="6E2902DE" w:rsidR="00760746" w:rsidRPr="00760746" w:rsidRDefault="00660E24" w:rsidP="00760746">
            <w:pPr>
              <w:spacing w:after="0" w:line="240" w:lineRule="auto"/>
              <w:rPr>
                <w:rFonts w:ascii="Calibri" w:eastAsia="Times New Roman" w:hAnsi="Calibri" w:cs="Calibri"/>
              </w:rPr>
            </w:pPr>
            <w:r w:rsidRPr="00913B2D">
              <w:rPr>
                <w:rFonts w:ascii="Calibri" w:eastAsia="Times New Roman" w:hAnsi="Calibri" w:cs="Calibri"/>
              </w:rPr>
              <w:t xml:space="preserve">Du </w:t>
            </w:r>
            <w:r w:rsidR="00C71C34">
              <w:rPr>
                <w:rFonts w:ascii="Calibri" w:eastAsia="Times New Roman" w:hAnsi="Calibri" w:cs="Calibri"/>
              </w:rPr>
              <w:t>05</w:t>
            </w:r>
            <w:r w:rsidRPr="00913B2D">
              <w:rPr>
                <w:rFonts w:ascii="Calibri" w:eastAsia="Times New Roman" w:hAnsi="Calibri" w:cs="Calibri"/>
              </w:rPr>
              <w:t xml:space="preserve"> au </w:t>
            </w:r>
            <w:r w:rsidR="00C71C34">
              <w:rPr>
                <w:rFonts w:ascii="Calibri" w:eastAsia="Times New Roman" w:hAnsi="Calibri" w:cs="Calibri"/>
              </w:rPr>
              <w:t>05</w:t>
            </w:r>
            <w:r w:rsidRPr="00913B2D">
              <w:rPr>
                <w:rFonts w:ascii="Calibri" w:eastAsia="Times New Roman" w:hAnsi="Calibri" w:cs="Calibri"/>
              </w:rPr>
              <w:t xml:space="preserve"> </w:t>
            </w:r>
            <w:r w:rsidR="00C71C34">
              <w:rPr>
                <w:rFonts w:ascii="Calibri" w:eastAsia="Times New Roman" w:hAnsi="Calibri" w:cs="Calibri"/>
              </w:rPr>
              <w:t>Février</w:t>
            </w:r>
            <w:r w:rsidRPr="00913B2D">
              <w:rPr>
                <w:rFonts w:ascii="Calibri" w:eastAsia="Times New Roman" w:hAnsi="Calibri" w:cs="Calibri"/>
              </w:rPr>
              <w:t xml:space="preserve"> 202</w:t>
            </w:r>
            <w:r w:rsidR="00CC710C">
              <w:rPr>
                <w:rFonts w:ascii="Calibri" w:eastAsia="Times New Roman" w:hAnsi="Calibri" w:cs="Calibri"/>
              </w:rPr>
              <w:t>5</w:t>
            </w:r>
          </w:p>
        </w:tc>
      </w:tr>
      <w:tr w:rsidR="00760746" w:rsidRPr="00760746" w14:paraId="5C5AE5A4" w14:textId="77777777" w:rsidTr="00913B2D">
        <w:trPr>
          <w:trHeight w:val="325"/>
        </w:trPr>
        <w:tc>
          <w:tcPr>
            <w:tcW w:w="5755" w:type="dxa"/>
            <w:tcBorders>
              <w:top w:val="nil"/>
              <w:left w:val="single" w:sz="4" w:space="0" w:color="auto"/>
              <w:bottom w:val="single" w:sz="4" w:space="0" w:color="auto"/>
              <w:right w:val="single" w:sz="4" w:space="0" w:color="auto"/>
            </w:tcBorders>
            <w:shd w:val="clear" w:color="auto" w:fill="auto"/>
            <w:vAlign w:val="center"/>
            <w:hideMark/>
          </w:tcPr>
          <w:p w14:paraId="79667791" w14:textId="77777777" w:rsidR="00760746" w:rsidRPr="00760746" w:rsidRDefault="00760746" w:rsidP="00760746">
            <w:pPr>
              <w:spacing w:after="0" w:line="240" w:lineRule="auto"/>
              <w:rPr>
                <w:rFonts w:ascii="Calibri" w:eastAsia="Times New Roman" w:hAnsi="Calibri" w:cs="Calibri"/>
                <w:color w:val="000000"/>
              </w:rPr>
            </w:pPr>
            <w:r w:rsidRPr="00760746">
              <w:rPr>
                <w:rFonts w:ascii="Calibri" w:eastAsia="Times New Roman" w:hAnsi="Calibri" w:cs="Calibri"/>
                <w:color w:val="000000"/>
              </w:rPr>
              <w:t>Date limite de soumission (Submission Deadline)</w:t>
            </w:r>
          </w:p>
        </w:tc>
        <w:tc>
          <w:tcPr>
            <w:tcW w:w="5006" w:type="dxa"/>
            <w:tcBorders>
              <w:top w:val="nil"/>
              <w:left w:val="nil"/>
              <w:bottom w:val="single" w:sz="4" w:space="0" w:color="auto"/>
              <w:right w:val="single" w:sz="4" w:space="0" w:color="auto"/>
            </w:tcBorders>
            <w:shd w:val="clear" w:color="auto" w:fill="auto"/>
            <w:vAlign w:val="center"/>
            <w:hideMark/>
          </w:tcPr>
          <w:p w14:paraId="6B05E624" w14:textId="7AC07AB5" w:rsidR="00760746" w:rsidRPr="00760746" w:rsidRDefault="00CC710C" w:rsidP="00760746">
            <w:pPr>
              <w:spacing w:after="0" w:line="240" w:lineRule="auto"/>
              <w:rPr>
                <w:rFonts w:ascii="Calibri" w:eastAsia="Times New Roman" w:hAnsi="Calibri" w:cs="Calibri"/>
                <w:b/>
                <w:bCs/>
                <w:color w:val="FF0000"/>
              </w:rPr>
            </w:pPr>
            <w:r>
              <w:rPr>
                <w:rFonts w:ascii="Calibri" w:eastAsia="Times New Roman" w:hAnsi="Calibri" w:cs="Calibri"/>
                <w:b/>
                <w:bCs/>
                <w:color w:val="FF0000"/>
              </w:rPr>
              <w:t>2</w:t>
            </w:r>
            <w:r w:rsidR="00C71C34">
              <w:rPr>
                <w:rFonts w:ascii="Calibri" w:eastAsia="Times New Roman" w:hAnsi="Calibri" w:cs="Calibri"/>
                <w:b/>
                <w:bCs/>
                <w:color w:val="FF0000"/>
              </w:rPr>
              <w:t>7</w:t>
            </w:r>
            <w:r w:rsidR="00660E24" w:rsidRPr="00913B2D">
              <w:rPr>
                <w:rFonts w:ascii="Calibri" w:eastAsia="Times New Roman" w:hAnsi="Calibri" w:cs="Calibri"/>
                <w:b/>
                <w:bCs/>
                <w:color w:val="FF0000"/>
              </w:rPr>
              <w:t xml:space="preserve"> </w:t>
            </w:r>
            <w:r w:rsidR="00C71C34">
              <w:rPr>
                <w:rFonts w:ascii="Calibri" w:eastAsia="Times New Roman" w:hAnsi="Calibri" w:cs="Calibri"/>
                <w:b/>
                <w:bCs/>
                <w:color w:val="FF0000"/>
              </w:rPr>
              <w:t>février</w:t>
            </w:r>
            <w:r w:rsidR="00660E24" w:rsidRPr="00913B2D">
              <w:rPr>
                <w:rFonts w:ascii="Calibri" w:eastAsia="Times New Roman" w:hAnsi="Calibri" w:cs="Calibri"/>
                <w:b/>
                <w:bCs/>
                <w:color w:val="FF0000"/>
              </w:rPr>
              <w:t xml:space="preserve"> 202</w:t>
            </w:r>
            <w:r>
              <w:rPr>
                <w:rFonts w:ascii="Calibri" w:eastAsia="Times New Roman" w:hAnsi="Calibri" w:cs="Calibri"/>
                <w:b/>
                <w:bCs/>
                <w:color w:val="FF0000"/>
              </w:rPr>
              <w:t>5</w:t>
            </w:r>
            <w:r w:rsidR="00660E24" w:rsidRPr="00913B2D">
              <w:rPr>
                <w:rFonts w:ascii="Calibri" w:eastAsia="Times New Roman" w:hAnsi="Calibri" w:cs="Calibri"/>
                <w:b/>
                <w:bCs/>
                <w:color w:val="FF0000"/>
              </w:rPr>
              <w:t xml:space="preserve"> </w:t>
            </w:r>
            <w:r w:rsidR="00C71C34" w:rsidRPr="00913B2D">
              <w:rPr>
                <w:rFonts w:ascii="Calibri" w:eastAsia="Times New Roman" w:hAnsi="Calibri" w:cs="Calibri"/>
                <w:b/>
                <w:bCs/>
                <w:color w:val="FF0000"/>
              </w:rPr>
              <w:t>à</w:t>
            </w:r>
            <w:r w:rsidR="00660E24" w:rsidRPr="00913B2D">
              <w:rPr>
                <w:rFonts w:ascii="Calibri" w:eastAsia="Times New Roman" w:hAnsi="Calibri" w:cs="Calibri"/>
                <w:b/>
                <w:bCs/>
                <w:color w:val="FF0000"/>
              </w:rPr>
              <w:t xml:space="preserve"> 23 h 59 </w:t>
            </w:r>
            <w:r w:rsidR="00760746" w:rsidRPr="00760746">
              <w:rPr>
                <w:rFonts w:ascii="Calibri" w:eastAsia="Times New Roman" w:hAnsi="Calibri" w:cs="Calibri"/>
                <w:b/>
                <w:bCs/>
                <w:color w:val="FF0000"/>
              </w:rPr>
              <w:t>(GMT</w:t>
            </w:r>
            <w:r w:rsidR="00660E24" w:rsidRPr="00913B2D">
              <w:rPr>
                <w:rFonts w:ascii="Calibri" w:eastAsia="Times New Roman" w:hAnsi="Calibri" w:cs="Calibri"/>
                <w:b/>
                <w:bCs/>
                <w:color w:val="FF0000"/>
              </w:rPr>
              <w:t>+1</w:t>
            </w:r>
            <w:r w:rsidR="00760746" w:rsidRPr="00760746">
              <w:rPr>
                <w:rFonts w:ascii="Calibri" w:eastAsia="Times New Roman" w:hAnsi="Calibri" w:cs="Calibri"/>
                <w:b/>
                <w:bCs/>
                <w:color w:val="FF0000"/>
              </w:rPr>
              <w:t>)</w:t>
            </w:r>
          </w:p>
        </w:tc>
      </w:tr>
      <w:tr w:rsidR="00760746" w:rsidRPr="00760746" w14:paraId="2C61A0FF" w14:textId="77777777" w:rsidTr="00913B2D">
        <w:trPr>
          <w:trHeight w:val="361"/>
        </w:trPr>
        <w:tc>
          <w:tcPr>
            <w:tcW w:w="5755" w:type="dxa"/>
            <w:tcBorders>
              <w:top w:val="nil"/>
              <w:left w:val="single" w:sz="4" w:space="0" w:color="auto"/>
              <w:bottom w:val="single" w:sz="4" w:space="0" w:color="auto"/>
              <w:right w:val="single" w:sz="4" w:space="0" w:color="auto"/>
            </w:tcBorders>
            <w:shd w:val="clear" w:color="auto" w:fill="auto"/>
            <w:vAlign w:val="center"/>
            <w:hideMark/>
          </w:tcPr>
          <w:p w14:paraId="2628BA71" w14:textId="41A16BC7" w:rsidR="00760746" w:rsidRPr="00760746" w:rsidRDefault="00760746" w:rsidP="00760746">
            <w:pPr>
              <w:spacing w:after="0" w:line="240" w:lineRule="auto"/>
              <w:rPr>
                <w:rFonts w:ascii="Calibri" w:eastAsia="Times New Roman" w:hAnsi="Calibri" w:cs="Calibri"/>
                <w:color w:val="000000"/>
              </w:rPr>
            </w:pPr>
            <w:r w:rsidRPr="00760746">
              <w:rPr>
                <w:rFonts w:ascii="Calibri" w:eastAsia="Times New Roman" w:hAnsi="Calibri" w:cs="Calibri"/>
                <w:color w:val="000000"/>
              </w:rPr>
              <w:t xml:space="preserve">Réunion d’ouverture des offres (Bid Opening Meeting </w:t>
            </w:r>
          </w:p>
        </w:tc>
        <w:tc>
          <w:tcPr>
            <w:tcW w:w="5006" w:type="dxa"/>
            <w:tcBorders>
              <w:top w:val="nil"/>
              <w:left w:val="nil"/>
              <w:bottom w:val="single" w:sz="4" w:space="0" w:color="auto"/>
              <w:right w:val="single" w:sz="4" w:space="0" w:color="auto"/>
            </w:tcBorders>
            <w:shd w:val="clear" w:color="auto" w:fill="auto"/>
            <w:vAlign w:val="center"/>
            <w:hideMark/>
          </w:tcPr>
          <w:p w14:paraId="0385502E" w14:textId="077A5A06" w:rsidR="00760746" w:rsidRPr="00760746" w:rsidRDefault="00C71C34" w:rsidP="00760746">
            <w:pPr>
              <w:spacing w:after="0" w:line="240" w:lineRule="auto"/>
              <w:rPr>
                <w:rFonts w:ascii="Calibri" w:eastAsia="Times New Roman" w:hAnsi="Calibri" w:cs="Calibri"/>
              </w:rPr>
            </w:pPr>
            <w:r>
              <w:rPr>
                <w:rFonts w:ascii="Calibri" w:eastAsia="Times New Roman" w:hAnsi="Calibri" w:cs="Calibri"/>
              </w:rPr>
              <w:t>01 mars</w:t>
            </w:r>
            <w:r w:rsidR="00913B2D" w:rsidRPr="00913B2D">
              <w:rPr>
                <w:rFonts w:ascii="Calibri" w:eastAsia="Times New Roman" w:hAnsi="Calibri" w:cs="Calibri"/>
              </w:rPr>
              <w:t xml:space="preserve"> 202</w:t>
            </w:r>
            <w:r w:rsidR="00CC710C">
              <w:rPr>
                <w:rFonts w:ascii="Calibri" w:eastAsia="Times New Roman" w:hAnsi="Calibri" w:cs="Calibri"/>
              </w:rPr>
              <w:t>5</w:t>
            </w:r>
          </w:p>
        </w:tc>
      </w:tr>
      <w:tr w:rsidR="00760746" w:rsidRPr="00810E89" w14:paraId="015A10FD" w14:textId="77777777" w:rsidTr="00C71C34">
        <w:trPr>
          <w:trHeight w:val="70"/>
        </w:trPr>
        <w:tc>
          <w:tcPr>
            <w:tcW w:w="5755" w:type="dxa"/>
            <w:tcBorders>
              <w:top w:val="nil"/>
              <w:left w:val="single" w:sz="4" w:space="0" w:color="auto"/>
              <w:bottom w:val="single" w:sz="4" w:space="0" w:color="auto"/>
              <w:right w:val="single" w:sz="4" w:space="0" w:color="auto"/>
            </w:tcBorders>
            <w:shd w:val="clear" w:color="auto" w:fill="auto"/>
            <w:vAlign w:val="center"/>
          </w:tcPr>
          <w:p w14:paraId="27A0314D" w14:textId="5A6F5985" w:rsidR="00760746" w:rsidRPr="00810E89" w:rsidRDefault="00760746" w:rsidP="00760746">
            <w:pPr>
              <w:spacing w:after="0" w:line="240" w:lineRule="auto"/>
              <w:rPr>
                <w:rFonts w:ascii="Calibri" w:eastAsia="Times New Roman" w:hAnsi="Calibri" w:cs="Calibri"/>
                <w:color w:val="000000"/>
              </w:rPr>
            </w:pPr>
            <w:r w:rsidRPr="00810E89">
              <w:rPr>
                <w:rFonts w:ascii="Calibri" w:eastAsia="Times New Roman" w:hAnsi="Calibri" w:cs="Calibri"/>
                <w:color w:val="000000"/>
              </w:rPr>
              <w:t xml:space="preserve">Période d’Evaluation des </w:t>
            </w:r>
            <w:r w:rsidR="00913B2D" w:rsidRPr="00810E89">
              <w:rPr>
                <w:rFonts w:ascii="Calibri" w:eastAsia="Times New Roman" w:hAnsi="Calibri" w:cs="Calibri"/>
                <w:color w:val="000000"/>
              </w:rPr>
              <w:t>Offres (</w:t>
            </w:r>
            <w:r w:rsidRPr="00810E89">
              <w:rPr>
                <w:rFonts w:ascii="Calibri" w:eastAsia="Times New Roman" w:hAnsi="Calibri" w:cs="Calibri"/>
                <w:color w:val="000000"/>
              </w:rPr>
              <w:t xml:space="preserve">Bid evaluation Period ) </w:t>
            </w:r>
          </w:p>
        </w:tc>
        <w:tc>
          <w:tcPr>
            <w:tcW w:w="5006" w:type="dxa"/>
            <w:tcBorders>
              <w:top w:val="nil"/>
              <w:left w:val="nil"/>
              <w:bottom w:val="single" w:sz="4" w:space="0" w:color="auto"/>
              <w:right w:val="single" w:sz="4" w:space="0" w:color="auto"/>
            </w:tcBorders>
            <w:shd w:val="clear" w:color="auto" w:fill="auto"/>
            <w:vAlign w:val="center"/>
          </w:tcPr>
          <w:p w14:paraId="47902EA3" w14:textId="27CD61DC" w:rsidR="00760746" w:rsidRPr="00913B2D" w:rsidRDefault="00760746" w:rsidP="00760746">
            <w:pPr>
              <w:spacing w:after="0" w:line="240" w:lineRule="auto"/>
              <w:rPr>
                <w:rFonts w:ascii="Calibri" w:eastAsia="Times New Roman" w:hAnsi="Calibri" w:cs="Calibri"/>
              </w:rPr>
            </w:pPr>
            <w:r w:rsidRPr="00760746">
              <w:rPr>
                <w:rFonts w:ascii="Calibri" w:eastAsia="Times New Roman" w:hAnsi="Calibri" w:cs="Calibri"/>
              </w:rPr>
              <w:t>D</w:t>
            </w:r>
            <w:r w:rsidR="00913B2D" w:rsidRPr="00913B2D">
              <w:rPr>
                <w:rFonts w:ascii="Calibri" w:eastAsia="Times New Roman" w:hAnsi="Calibri" w:cs="Calibri"/>
              </w:rPr>
              <w:t xml:space="preserve">u </w:t>
            </w:r>
            <w:r w:rsidR="00C71C34">
              <w:rPr>
                <w:rFonts w:ascii="Calibri" w:eastAsia="Times New Roman" w:hAnsi="Calibri" w:cs="Calibri"/>
              </w:rPr>
              <w:t>02</w:t>
            </w:r>
            <w:r w:rsidR="00913B2D" w:rsidRPr="00913B2D">
              <w:rPr>
                <w:rFonts w:ascii="Calibri" w:eastAsia="Times New Roman" w:hAnsi="Calibri" w:cs="Calibri"/>
              </w:rPr>
              <w:t xml:space="preserve"> au </w:t>
            </w:r>
            <w:r w:rsidR="00C71C34">
              <w:rPr>
                <w:rFonts w:ascii="Calibri" w:eastAsia="Times New Roman" w:hAnsi="Calibri" w:cs="Calibri"/>
              </w:rPr>
              <w:t>09</w:t>
            </w:r>
            <w:r w:rsidR="00913B2D" w:rsidRPr="00913B2D">
              <w:rPr>
                <w:rFonts w:ascii="Calibri" w:eastAsia="Times New Roman" w:hAnsi="Calibri" w:cs="Calibri"/>
              </w:rPr>
              <w:t xml:space="preserve"> </w:t>
            </w:r>
            <w:r w:rsidR="00C71C34">
              <w:rPr>
                <w:rFonts w:ascii="Calibri" w:eastAsia="Times New Roman" w:hAnsi="Calibri" w:cs="Calibri"/>
              </w:rPr>
              <w:t>Mar</w:t>
            </w:r>
            <w:r w:rsidR="00931DEC">
              <w:rPr>
                <w:rFonts w:ascii="Calibri" w:eastAsia="Times New Roman" w:hAnsi="Calibri" w:cs="Calibri"/>
              </w:rPr>
              <w:t xml:space="preserve">s </w:t>
            </w:r>
            <w:r w:rsidR="00913B2D" w:rsidRPr="00913B2D">
              <w:rPr>
                <w:rFonts w:ascii="Calibri" w:eastAsia="Times New Roman" w:hAnsi="Calibri" w:cs="Calibri"/>
              </w:rPr>
              <w:t>202</w:t>
            </w:r>
            <w:r w:rsidR="00CC710C">
              <w:rPr>
                <w:rFonts w:ascii="Calibri" w:eastAsia="Times New Roman" w:hAnsi="Calibri" w:cs="Calibri"/>
              </w:rPr>
              <w:t>5</w:t>
            </w:r>
            <w:r w:rsidR="00913B2D" w:rsidRPr="00913B2D">
              <w:rPr>
                <w:rFonts w:ascii="Calibri" w:eastAsia="Times New Roman" w:hAnsi="Calibri" w:cs="Calibri"/>
              </w:rPr>
              <w:t xml:space="preserve"> </w:t>
            </w:r>
          </w:p>
        </w:tc>
      </w:tr>
      <w:tr w:rsidR="00760746" w:rsidRPr="00760746" w14:paraId="226CF113" w14:textId="77777777" w:rsidTr="00913B2D">
        <w:trPr>
          <w:trHeight w:val="424"/>
        </w:trPr>
        <w:tc>
          <w:tcPr>
            <w:tcW w:w="5755" w:type="dxa"/>
            <w:tcBorders>
              <w:top w:val="nil"/>
              <w:left w:val="single" w:sz="4" w:space="0" w:color="auto"/>
              <w:bottom w:val="single" w:sz="4" w:space="0" w:color="auto"/>
              <w:right w:val="single" w:sz="4" w:space="0" w:color="auto"/>
            </w:tcBorders>
            <w:shd w:val="clear" w:color="auto" w:fill="auto"/>
            <w:vAlign w:val="center"/>
            <w:hideMark/>
          </w:tcPr>
          <w:p w14:paraId="386A1787" w14:textId="6BE17439" w:rsidR="00760746" w:rsidRPr="00760746" w:rsidRDefault="00760746" w:rsidP="00760746">
            <w:pPr>
              <w:spacing w:after="0" w:line="240" w:lineRule="auto"/>
              <w:rPr>
                <w:rFonts w:ascii="Calibri" w:eastAsia="Times New Roman" w:hAnsi="Calibri" w:cs="Calibri"/>
                <w:color w:val="000000"/>
              </w:rPr>
            </w:pPr>
            <w:r w:rsidRPr="00760746">
              <w:rPr>
                <w:rFonts w:ascii="Calibri" w:eastAsia="Times New Roman" w:hAnsi="Calibri" w:cs="Calibri"/>
                <w:color w:val="000000"/>
              </w:rPr>
              <w:t xml:space="preserve">Décision du comité des appels (Tender Committee decision </w:t>
            </w:r>
          </w:p>
        </w:tc>
        <w:tc>
          <w:tcPr>
            <w:tcW w:w="5006" w:type="dxa"/>
            <w:tcBorders>
              <w:top w:val="nil"/>
              <w:left w:val="nil"/>
              <w:bottom w:val="single" w:sz="4" w:space="0" w:color="auto"/>
              <w:right w:val="single" w:sz="4" w:space="0" w:color="auto"/>
            </w:tcBorders>
            <w:shd w:val="clear" w:color="auto" w:fill="auto"/>
            <w:vAlign w:val="center"/>
            <w:hideMark/>
          </w:tcPr>
          <w:p w14:paraId="5915550E" w14:textId="58BD6768" w:rsidR="00760746" w:rsidRPr="00760746" w:rsidRDefault="00C71C34" w:rsidP="00760746">
            <w:pPr>
              <w:spacing w:after="0" w:line="240" w:lineRule="auto"/>
              <w:rPr>
                <w:rFonts w:ascii="Calibri" w:eastAsia="Times New Roman" w:hAnsi="Calibri" w:cs="Calibri"/>
              </w:rPr>
            </w:pPr>
            <w:r>
              <w:rPr>
                <w:rFonts w:ascii="Calibri" w:eastAsia="Times New Roman" w:hAnsi="Calibri" w:cs="Calibri"/>
              </w:rPr>
              <w:t xml:space="preserve">10 mars </w:t>
            </w:r>
            <w:r w:rsidR="00913B2D" w:rsidRPr="00913B2D">
              <w:rPr>
                <w:rFonts w:ascii="Calibri" w:eastAsia="Times New Roman" w:hAnsi="Calibri" w:cs="Calibri"/>
              </w:rPr>
              <w:t>202</w:t>
            </w:r>
            <w:r w:rsidR="00CC710C">
              <w:rPr>
                <w:rFonts w:ascii="Calibri" w:eastAsia="Times New Roman" w:hAnsi="Calibri" w:cs="Calibri"/>
              </w:rPr>
              <w:t>5</w:t>
            </w:r>
          </w:p>
        </w:tc>
      </w:tr>
      <w:tr w:rsidR="00760746" w:rsidRPr="00760746" w14:paraId="532B661B" w14:textId="77777777" w:rsidTr="00913B2D">
        <w:trPr>
          <w:trHeight w:val="352"/>
        </w:trPr>
        <w:tc>
          <w:tcPr>
            <w:tcW w:w="5755" w:type="dxa"/>
            <w:tcBorders>
              <w:top w:val="nil"/>
              <w:left w:val="single" w:sz="4" w:space="0" w:color="auto"/>
              <w:bottom w:val="single" w:sz="4" w:space="0" w:color="auto"/>
              <w:right w:val="single" w:sz="4" w:space="0" w:color="auto"/>
            </w:tcBorders>
            <w:shd w:val="clear" w:color="auto" w:fill="auto"/>
            <w:vAlign w:val="center"/>
            <w:hideMark/>
          </w:tcPr>
          <w:p w14:paraId="48692A76" w14:textId="37D3EA2E" w:rsidR="00760746" w:rsidRPr="00760746" w:rsidRDefault="00760746" w:rsidP="00760746">
            <w:pPr>
              <w:spacing w:after="0" w:line="240" w:lineRule="auto"/>
              <w:rPr>
                <w:rFonts w:ascii="Calibri" w:eastAsia="Times New Roman" w:hAnsi="Calibri" w:cs="Calibri"/>
                <w:color w:val="000000"/>
              </w:rPr>
            </w:pPr>
            <w:r w:rsidRPr="00760746">
              <w:rPr>
                <w:rFonts w:ascii="Calibri" w:eastAsia="Times New Roman" w:hAnsi="Calibri" w:cs="Calibri"/>
                <w:color w:val="000000"/>
              </w:rPr>
              <w:t>Période</w:t>
            </w:r>
            <w:r w:rsidRPr="00810E89">
              <w:rPr>
                <w:rFonts w:ascii="Calibri" w:eastAsia="Times New Roman" w:hAnsi="Calibri" w:cs="Calibri"/>
                <w:color w:val="000000"/>
              </w:rPr>
              <w:t xml:space="preserve"> </w:t>
            </w:r>
            <w:r w:rsidRPr="00760746">
              <w:rPr>
                <w:rFonts w:ascii="Calibri" w:eastAsia="Times New Roman" w:hAnsi="Calibri" w:cs="Calibri"/>
                <w:color w:val="000000"/>
              </w:rPr>
              <w:t xml:space="preserve">du contrat (Contract </w:t>
            </w:r>
            <w:r w:rsidRPr="00810E89">
              <w:rPr>
                <w:rFonts w:ascii="Calibri" w:eastAsia="Times New Roman" w:hAnsi="Calibri" w:cs="Calibri"/>
                <w:color w:val="000000"/>
              </w:rPr>
              <w:t>Periode</w:t>
            </w:r>
            <w:r w:rsidRPr="00760746">
              <w:rPr>
                <w:rFonts w:ascii="Calibri" w:eastAsia="Times New Roman" w:hAnsi="Calibri" w:cs="Calibri"/>
                <w:color w:val="000000"/>
              </w:rPr>
              <w:t>)</w:t>
            </w:r>
          </w:p>
        </w:tc>
        <w:tc>
          <w:tcPr>
            <w:tcW w:w="5006" w:type="dxa"/>
            <w:tcBorders>
              <w:top w:val="nil"/>
              <w:left w:val="nil"/>
              <w:bottom w:val="single" w:sz="4" w:space="0" w:color="auto"/>
              <w:right w:val="single" w:sz="4" w:space="0" w:color="auto"/>
            </w:tcBorders>
            <w:shd w:val="clear" w:color="auto" w:fill="auto"/>
            <w:vAlign w:val="center"/>
            <w:hideMark/>
          </w:tcPr>
          <w:p w14:paraId="058ED26D" w14:textId="3770B62C" w:rsidR="00760746" w:rsidRPr="00760746" w:rsidRDefault="00913B2D" w:rsidP="00760746">
            <w:pPr>
              <w:spacing w:after="0" w:line="240" w:lineRule="auto"/>
              <w:rPr>
                <w:rFonts w:ascii="Calibri" w:eastAsia="Times New Roman" w:hAnsi="Calibri" w:cs="Calibri"/>
              </w:rPr>
            </w:pPr>
            <w:r w:rsidRPr="00913B2D">
              <w:rPr>
                <w:rFonts w:ascii="Calibri" w:eastAsia="Times New Roman" w:hAnsi="Calibri" w:cs="Calibri"/>
              </w:rPr>
              <w:t>Du</w:t>
            </w:r>
            <w:r w:rsidR="00CC710C">
              <w:rPr>
                <w:rFonts w:ascii="Calibri" w:eastAsia="Times New Roman" w:hAnsi="Calibri" w:cs="Calibri"/>
              </w:rPr>
              <w:t xml:space="preserve"> </w:t>
            </w:r>
            <w:r w:rsidR="00C71C34">
              <w:rPr>
                <w:rFonts w:ascii="Calibri" w:eastAsia="Times New Roman" w:hAnsi="Calibri" w:cs="Calibri"/>
              </w:rPr>
              <w:t>10</w:t>
            </w:r>
            <w:r w:rsidRPr="00913B2D">
              <w:rPr>
                <w:rFonts w:ascii="Calibri" w:eastAsia="Times New Roman" w:hAnsi="Calibri" w:cs="Calibri"/>
              </w:rPr>
              <w:t xml:space="preserve"> au 1</w:t>
            </w:r>
            <w:r w:rsidR="00CC710C">
              <w:rPr>
                <w:rFonts w:ascii="Calibri" w:eastAsia="Times New Roman" w:hAnsi="Calibri" w:cs="Calibri"/>
              </w:rPr>
              <w:t>5</w:t>
            </w:r>
            <w:r w:rsidRPr="00913B2D">
              <w:rPr>
                <w:rFonts w:ascii="Calibri" w:eastAsia="Times New Roman" w:hAnsi="Calibri" w:cs="Calibri"/>
              </w:rPr>
              <w:t xml:space="preserve"> </w:t>
            </w:r>
            <w:r w:rsidR="00C71C34">
              <w:rPr>
                <w:rFonts w:ascii="Calibri" w:eastAsia="Times New Roman" w:hAnsi="Calibri" w:cs="Calibri"/>
              </w:rPr>
              <w:t>Mars</w:t>
            </w:r>
            <w:r w:rsidRPr="00913B2D">
              <w:rPr>
                <w:rFonts w:ascii="Calibri" w:eastAsia="Times New Roman" w:hAnsi="Calibri" w:cs="Calibri"/>
              </w:rPr>
              <w:t xml:space="preserve"> 202</w:t>
            </w:r>
            <w:r w:rsidR="00CC710C">
              <w:rPr>
                <w:rFonts w:ascii="Calibri" w:eastAsia="Times New Roman" w:hAnsi="Calibri" w:cs="Calibri"/>
              </w:rPr>
              <w:t>5</w:t>
            </w:r>
          </w:p>
        </w:tc>
      </w:tr>
    </w:tbl>
    <w:p w14:paraId="37C9CB43" w14:textId="77777777" w:rsidR="00610050" w:rsidRPr="00810E89" w:rsidRDefault="00610050" w:rsidP="00C82737">
      <w:pPr>
        <w:spacing w:after="0"/>
      </w:pPr>
    </w:p>
    <w:p w14:paraId="1815E47A" w14:textId="5C01C5BA" w:rsidR="00823467" w:rsidRPr="00810E89" w:rsidRDefault="00D7393C" w:rsidP="00823467">
      <w:pPr>
        <w:pStyle w:val="Titre1"/>
        <w:ind w:left="90"/>
        <w:rPr>
          <w:color w:val="0063A2"/>
          <w:lang w:val="fr-FR"/>
        </w:rPr>
      </w:pPr>
      <w:bookmarkStart w:id="6" w:name="_Toc176368304"/>
      <w:r w:rsidRPr="00810E89">
        <w:rPr>
          <w:color w:val="0063A2"/>
          <w:lang w:val="fr-FR"/>
        </w:rPr>
        <w:t xml:space="preserve">INSTRUCTIONS &amp; </w:t>
      </w:r>
      <w:r w:rsidR="00823467" w:rsidRPr="00810E89">
        <w:rPr>
          <w:color w:val="0063A2"/>
          <w:lang w:val="fr-FR"/>
        </w:rPr>
        <w:t>METHODOLOGIE DE SOUMISSION</w:t>
      </w:r>
      <w:bookmarkEnd w:id="6"/>
      <w:r w:rsidR="00823467" w:rsidRPr="00810E89">
        <w:rPr>
          <w:color w:val="0063A2"/>
          <w:lang w:val="fr-FR"/>
        </w:rPr>
        <w:t xml:space="preserve">  </w:t>
      </w:r>
    </w:p>
    <w:p w14:paraId="1F913A08" w14:textId="6815C2F1" w:rsidR="00E93F00" w:rsidRPr="00810E89" w:rsidRDefault="00E93F00" w:rsidP="00D7393C">
      <w:pPr>
        <w:pStyle w:val="Titre2"/>
        <w:widowControl w:val="0"/>
        <w:shd w:val="clear" w:color="auto" w:fill="auto"/>
        <w:autoSpaceDE w:val="0"/>
        <w:autoSpaceDN w:val="0"/>
        <w:spacing w:before="94" w:line="276" w:lineRule="auto"/>
        <w:ind w:left="90"/>
        <w:rPr>
          <w:rFonts w:eastAsia="Arial"/>
          <w:color w:val="0063A2"/>
          <w:spacing w:val="-2"/>
          <w:lang w:val="fr-FR"/>
        </w:rPr>
      </w:pPr>
      <w:bookmarkStart w:id="7" w:name="_Toc176368305"/>
      <w:r w:rsidRPr="00810E89">
        <w:rPr>
          <w:rFonts w:eastAsia="Arial"/>
          <w:color w:val="0063A2"/>
          <w:spacing w:val="-2"/>
          <w:lang w:val="fr-FR"/>
        </w:rPr>
        <w:t>Date limite de soumission :</w:t>
      </w:r>
      <w:bookmarkEnd w:id="7"/>
      <w:r w:rsidRPr="00810E89">
        <w:rPr>
          <w:rFonts w:eastAsia="Arial"/>
          <w:color w:val="0063A2"/>
          <w:spacing w:val="-2"/>
          <w:lang w:val="fr-FR"/>
        </w:rPr>
        <w:t xml:space="preserve"> </w:t>
      </w:r>
    </w:p>
    <w:p w14:paraId="396D7AF6" w14:textId="07DCFC53" w:rsidR="00E93F00" w:rsidRPr="00810E89" w:rsidRDefault="00E93F00" w:rsidP="00E93F00">
      <w:pPr>
        <w:pStyle w:val="Corpsdetexte"/>
        <w:spacing w:before="140" w:line="276" w:lineRule="auto"/>
        <w:ind w:left="90" w:hanging="1"/>
        <w:jc w:val="both"/>
        <w:rPr>
          <w:rFonts w:asciiTheme="minorHAnsi" w:hAnsiTheme="minorHAnsi" w:cstheme="minorHAnsi"/>
          <w:sz w:val="22"/>
          <w:szCs w:val="22"/>
          <w:lang w:val="fr-FR"/>
        </w:rPr>
      </w:pPr>
      <w:r w:rsidRPr="00810E89">
        <w:rPr>
          <w:rFonts w:asciiTheme="minorHAnsi" w:hAnsiTheme="minorHAnsi" w:cstheme="minorHAnsi"/>
          <w:sz w:val="22"/>
          <w:szCs w:val="22"/>
          <w:lang w:val="fr-FR"/>
        </w:rPr>
        <w:t xml:space="preserve">La date limite pour soumettre les offres est le </w:t>
      </w:r>
      <w:r w:rsidR="00BF44A4">
        <w:rPr>
          <w:rFonts w:asciiTheme="minorHAnsi" w:hAnsiTheme="minorHAnsi" w:cstheme="minorHAnsi"/>
          <w:b/>
          <w:bCs/>
          <w:color w:val="FF0000"/>
          <w:sz w:val="28"/>
          <w:szCs w:val="28"/>
          <w:lang w:val="fr-FR"/>
        </w:rPr>
        <w:t>2</w:t>
      </w:r>
      <w:r w:rsidR="00931DEC">
        <w:rPr>
          <w:rFonts w:asciiTheme="minorHAnsi" w:hAnsiTheme="minorHAnsi" w:cstheme="minorHAnsi"/>
          <w:b/>
          <w:bCs/>
          <w:color w:val="FF0000"/>
          <w:sz w:val="28"/>
          <w:szCs w:val="28"/>
          <w:lang w:val="fr-FR"/>
        </w:rPr>
        <w:t>7 Février</w:t>
      </w:r>
      <w:r w:rsidRPr="00810E89">
        <w:rPr>
          <w:rFonts w:asciiTheme="minorHAnsi" w:hAnsiTheme="minorHAnsi" w:cstheme="minorHAnsi"/>
          <w:b/>
          <w:bCs/>
          <w:color w:val="FF0000"/>
          <w:sz w:val="28"/>
          <w:szCs w:val="28"/>
          <w:lang w:val="fr-FR"/>
        </w:rPr>
        <w:t xml:space="preserve"> 202</w:t>
      </w:r>
      <w:r w:rsidR="00E56921">
        <w:rPr>
          <w:rFonts w:asciiTheme="minorHAnsi" w:hAnsiTheme="minorHAnsi" w:cstheme="minorHAnsi"/>
          <w:b/>
          <w:bCs/>
          <w:color w:val="FF0000"/>
          <w:sz w:val="28"/>
          <w:szCs w:val="28"/>
          <w:lang w:val="fr-FR"/>
        </w:rPr>
        <w:t>5</w:t>
      </w:r>
      <w:r w:rsidRPr="00810E89">
        <w:rPr>
          <w:rFonts w:asciiTheme="minorHAnsi" w:hAnsiTheme="minorHAnsi" w:cstheme="minorHAnsi"/>
          <w:b/>
          <w:bCs/>
          <w:color w:val="FF0000"/>
          <w:sz w:val="28"/>
          <w:szCs w:val="28"/>
          <w:lang w:val="fr-FR"/>
        </w:rPr>
        <w:t>, à 23h59</w:t>
      </w:r>
      <w:r w:rsidRPr="00810E89">
        <w:rPr>
          <w:rFonts w:asciiTheme="minorHAnsi" w:hAnsiTheme="minorHAnsi" w:cstheme="minorHAnsi"/>
          <w:sz w:val="22"/>
          <w:szCs w:val="22"/>
          <w:lang w:val="fr-FR"/>
        </w:rPr>
        <w:t xml:space="preserve">, heure de Ndjamena (GMT+1). </w:t>
      </w:r>
    </w:p>
    <w:p w14:paraId="279FC0AF" w14:textId="283F4D9D" w:rsidR="00D7393C" w:rsidRPr="00810E89" w:rsidRDefault="00D7393C" w:rsidP="00D7393C">
      <w:pPr>
        <w:pStyle w:val="Titre2"/>
        <w:widowControl w:val="0"/>
        <w:shd w:val="clear" w:color="auto" w:fill="auto"/>
        <w:autoSpaceDE w:val="0"/>
        <w:autoSpaceDN w:val="0"/>
        <w:spacing w:before="94" w:line="276" w:lineRule="auto"/>
        <w:ind w:left="90"/>
        <w:rPr>
          <w:rFonts w:eastAsia="Arial"/>
          <w:color w:val="0063A2"/>
          <w:spacing w:val="-2"/>
          <w:lang w:val="fr-FR"/>
        </w:rPr>
      </w:pPr>
      <w:bookmarkStart w:id="8" w:name="_Toc176368306"/>
      <w:r w:rsidRPr="00810E89">
        <w:rPr>
          <w:rFonts w:eastAsia="Arial"/>
          <w:color w:val="0063A2"/>
          <w:spacing w:val="-2"/>
          <w:lang w:val="fr-FR"/>
        </w:rPr>
        <w:t>Méthodologie de Soumission</w:t>
      </w:r>
      <w:bookmarkEnd w:id="8"/>
    </w:p>
    <w:p w14:paraId="148AE469" w14:textId="511366DA" w:rsidR="00D7393C" w:rsidRPr="00810E89" w:rsidRDefault="00D7393C" w:rsidP="00E93F00">
      <w:pPr>
        <w:pStyle w:val="Paragraphedeliste"/>
        <w:numPr>
          <w:ilvl w:val="0"/>
          <w:numId w:val="20"/>
        </w:numPr>
        <w:spacing w:after="0"/>
      </w:pPr>
      <w:r w:rsidRPr="00810E89">
        <w:t xml:space="preserve">Les offres doivent être soumises </w:t>
      </w:r>
      <w:r w:rsidRPr="00EB58BD">
        <w:t xml:space="preserve">uniquement </w:t>
      </w:r>
      <w:r w:rsidRPr="00810E89">
        <w:t xml:space="preserve">par voie électronique à cette adresse email sécurisée : </w:t>
      </w:r>
      <w:bookmarkStart w:id="9" w:name="_Hlk187142294"/>
      <w:r w:rsidRPr="00810E89">
        <w:rPr>
          <w:rFonts w:cstheme="minorHAnsi"/>
          <w:b/>
          <w:bCs/>
          <w:color w:val="FF0000"/>
          <w:sz w:val="28"/>
          <w:szCs w:val="28"/>
        </w:rPr>
        <w:t>tender.krt@internationalmedicalcorps.org</w:t>
      </w:r>
      <w:bookmarkEnd w:id="9"/>
      <w:r w:rsidRPr="00810E89">
        <w:rPr>
          <w:rFonts w:cstheme="minorHAnsi"/>
          <w:b/>
          <w:bCs/>
          <w:sz w:val="24"/>
          <w:szCs w:val="24"/>
        </w:rPr>
        <w:t xml:space="preserve">.  </w:t>
      </w:r>
      <w:r w:rsidRPr="00810E89">
        <w:t xml:space="preserve">Notez que si vous incluez d’autres adresses email </w:t>
      </w:r>
      <w:r w:rsidR="00BF44A4" w:rsidRPr="00810E89">
        <w:t>d’International</w:t>
      </w:r>
      <w:r w:rsidRPr="00810E89">
        <w:t xml:space="preserve"> </w:t>
      </w:r>
      <w:r w:rsidR="00BF44A4" w:rsidRPr="00810E89">
        <w:t>Médical</w:t>
      </w:r>
      <w:r w:rsidRPr="00810E89">
        <w:t xml:space="preserve"> Corps dans votre email contenant l’offre, votre offre sera disqualifiée.</w:t>
      </w:r>
    </w:p>
    <w:p w14:paraId="7639C693" w14:textId="4FCBE5BF" w:rsidR="00D7393C" w:rsidRPr="00810E89" w:rsidRDefault="00E93F00" w:rsidP="00E93F00">
      <w:pPr>
        <w:pStyle w:val="Paragraphedeliste"/>
        <w:numPr>
          <w:ilvl w:val="0"/>
          <w:numId w:val="20"/>
        </w:numPr>
        <w:spacing w:after="0"/>
      </w:pPr>
      <w:r w:rsidRPr="00810E89">
        <w:t>L’objet de</w:t>
      </w:r>
      <w:r w:rsidR="00D7393C" w:rsidRPr="00810E89">
        <w:t xml:space="preserve"> l’email à utiliser pour la soumission : doit inclure </w:t>
      </w:r>
      <w:r w:rsidRPr="00810E89">
        <w:t xml:space="preserve">le numéro de référence de l’appel d’offre. </w:t>
      </w:r>
    </w:p>
    <w:p w14:paraId="2183EF3D" w14:textId="2834C792" w:rsidR="00D7393C" w:rsidRPr="00810E89" w:rsidRDefault="00E93F00" w:rsidP="00E93F00">
      <w:pPr>
        <w:pStyle w:val="Paragraphedeliste"/>
        <w:numPr>
          <w:ilvl w:val="0"/>
          <w:numId w:val="20"/>
        </w:numPr>
        <w:spacing w:after="0"/>
      </w:pPr>
      <w:r w:rsidRPr="00810E89">
        <w:t>T</w:t>
      </w:r>
      <w:r w:rsidR="00D7393C" w:rsidRPr="00810E89">
        <w:t xml:space="preserve">ous les documents doivent être soumis au format PDF, remplis, signés et tamponnés. </w:t>
      </w:r>
    </w:p>
    <w:p w14:paraId="3B0D699C" w14:textId="6B4E88B3" w:rsidR="00D7393C" w:rsidRPr="00810E89" w:rsidRDefault="00D7393C" w:rsidP="00E93F00">
      <w:pPr>
        <w:pStyle w:val="Titre2"/>
        <w:widowControl w:val="0"/>
        <w:shd w:val="clear" w:color="auto" w:fill="auto"/>
        <w:autoSpaceDE w:val="0"/>
        <w:autoSpaceDN w:val="0"/>
        <w:spacing w:before="94" w:line="276" w:lineRule="auto"/>
        <w:ind w:left="90"/>
        <w:rPr>
          <w:rFonts w:eastAsia="Arial"/>
          <w:color w:val="0063A2"/>
          <w:spacing w:val="-2"/>
          <w:lang w:val="fr-FR"/>
        </w:rPr>
      </w:pPr>
      <w:bookmarkStart w:id="10" w:name="_Toc176368307"/>
      <w:r w:rsidRPr="00810E89">
        <w:rPr>
          <w:rFonts w:eastAsia="Arial"/>
          <w:color w:val="0063A2"/>
          <w:spacing w:val="-2"/>
          <w:lang w:val="fr-FR"/>
        </w:rPr>
        <w:t>Documents à Soumettre</w:t>
      </w:r>
      <w:bookmarkEnd w:id="10"/>
    </w:p>
    <w:p w14:paraId="6986A8A1" w14:textId="0C99522D" w:rsidR="00C82737" w:rsidRPr="00810E89" w:rsidRDefault="00D7393C" w:rsidP="00D7393C">
      <w:pPr>
        <w:spacing w:after="0"/>
      </w:pPr>
      <w:r w:rsidRPr="00810E89">
        <w:t>Dans le cadre de ce processus de sélection, veuillez soumettre les documents suivants et confirmer leur soumission. Un “Non” à tout critère essentiel défini dans la sollicitation entraînera une disqualification immédiate de la compétition, sans considération supplémentaire des autres éléments de l’offre.</w:t>
      </w:r>
      <w:r w:rsidR="00C82737" w:rsidRPr="00810E89">
        <w:tab/>
      </w:r>
    </w:p>
    <w:p w14:paraId="3F0A4AEF" w14:textId="05DA2F7F" w:rsidR="00C82737" w:rsidRPr="00810E89" w:rsidRDefault="00C82737" w:rsidP="00C82737">
      <w:pPr>
        <w:pStyle w:val="Sansinterligne"/>
        <w:spacing w:line="360" w:lineRule="auto"/>
        <w:rPr>
          <w:rFonts w:cstheme="minorHAnsi"/>
          <w:lang w:val="fr-FR"/>
        </w:rPr>
      </w:pPr>
    </w:p>
    <w:tbl>
      <w:tblPr>
        <w:tblStyle w:val="TableGrid1"/>
        <w:tblW w:w="10067" w:type="dxa"/>
        <w:tblInd w:w="-5" w:type="dxa"/>
        <w:tblLook w:val="04A0" w:firstRow="1" w:lastRow="0" w:firstColumn="1" w:lastColumn="0" w:noHBand="0" w:noVBand="1"/>
      </w:tblPr>
      <w:tblGrid>
        <w:gridCol w:w="524"/>
        <w:gridCol w:w="7011"/>
        <w:gridCol w:w="605"/>
        <w:gridCol w:w="1927"/>
      </w:tblGrid>
      <w:tr w:rsidR="00901EC9" w:rsidRPr="00810E89" w14:paraId="75AE9674" w14:textId="77777777" w:rsidTr="0047206C">
        <w:trPr>
          <w:trHeight w:val="343"/>
        </w:trPr>
        <w:tc>
          <w:tcPr>
            <w:tcW w:w="364" w:type="dxa"/>
            <w:shd w:val="clear" w:color="auto" w:fill="2E74B5" w:themeFill="accent5" w:themeFillShade="BF"/>
            <w:hideMark/>
          </w:tcPr>
          <w:p w14:paraId="08E9833A" w14:textId="77777777" w:rsidR="00901EC9" w:rsidRPr="00810E89" w:rsidRDefault="00901EC9" w:rsidP="00AE77EC">
            <w:pPr>
              <w:jc w:val="both"/>
              <w:rPr>
                <w:rFonts w:cs="Calibri"/>
                <w:b/>
                <w:bCs/>
                <w:color w:val="FFFFFF" w:themeColor="background1"/>
                <w:sz w:val="21"/>
                <w:szCs w:val="21"/>
              </w:rPr>
            </w:pPr>
            <w:r w:rsidRPr="00810E89">
              <w:rPr>
                <w:rFonts w:cs="Calibri"/>
                <w:b/>
                <w:bCs/>
                <w:color w:val="FFFFFF" w:themeColor="background1"/>
                <w:sz w:val="21"/>
                <w:szCs w:val="21"/>
              </w:rPr>
              <w:t>No.</w:t>
            </w:r>
          </w:p>
        </w:tc>
        <w:tc>
          <w:tcPr>
            <w:tcW w:w="7171" w:type="dxa"/>
            <w:shd w:val="clear" w:color="auto" w:fill="2E74B5" w:themeFill="accent5" w:themeFillShade="BF"/>
          </w:tcPr>
          <w:p w14:paraId="7B5B48FC" w14:textId="2FD0AED4" w:rsidR="00901EC9" w:rsidRPr="00810E89" w:rsidRDefault="00901EC9" w:rsidP="00AE77EC">
            <w:pPr>
              <w:jc w:val="both"/>
              <w:rPr>
                <w:rFonts w:cs="Calibri"/>
                <w:b/>
                <w:bCs/>
                <w:color w:val="FFFFFF" w:themeColor="background1"/>
                <w:sz w:val="21"/>
                <w:szCs w:val="21"/>
              </w:rPr>
            </w:pPr>
            <w:r w:rsidRPr="00810E89">
              <w:rPr>
                <w:rFonts w:cs="Calibri"/>
                <w:b/>
                <w:bCs/>
                <w:color w:val="FFFFFF" w:themeColor="background1"/>
                <w:sz w:val="21"/>
                <w:szCs w:val="21"/>
              </w:rPr>
              <w:t>Documents</w:t>
            </w:r>
          </w:p>
        </w:tc>
        <w:tc>
          <w:tcPr>
            <w:tcW w:w="605" w:type="dxa"/>
            <w:shd w:val="clear" w:color="auto" w:fill="2E74B5" w:themeFill="accent5" w:themeFillShade="BF"/>
            <w:hideMark/>
          </w:tcPr>
          <w:p w14:paraId="015BF7BB" w14:textId="3FF3480A" w:rsidR="00901EC9" w:rsidRPr="00810E89" w:rsidRDefault="00901EC9" w:rsidP="00AE77EC">
            <w:pPr>
              <w:jc w:val="both"/>
              <w:rPr>
                <w:rFonts w:cs="Calibri"/>
                <w:b/>
                <w:bCs/>
                <w:color w:val="FFFFFF" w:themeColor="background1"/>
                <w:sz w:val="21"/>
                <w:szCs w:val="21"/>
              </w:rPr>
            </w:pPr>
            <w:r w:rsidRPr="00810E89">
              <w:rPr>
                <w:rFonts w:cs="Calibri"/>
                <w:b/>
                <w:bCs/>
                <w:color w:val="FFFFFF" w:themeColor="background1"/>
                <w:sz w:val="21"/>
                <w:szCs w:val="21"/>
              </w:rPr>
              <w:t>Yes/ No</w:t>
            </w:r>
          </w:p>
        </w:tc>
        <w:tc>
          <w:tcPr>
            <w:tcW w:w="1927" w:type="dxa"/>
            <w:shd w:val="clear" w:color="auto" w:fill="2E74B5" w:themeFill="accent5" w:themeFillShade="BF"/>
            <w:hideMark/>
          </w:tcPr>
          <w:p w14:paraId="41305160" w14:textId="77777777" w:rsidR="00901EC9" w:rsidRPr="00810E89" w:rsidRDefault="00901EC9" w:rsidP="00AE77EC">
            <w:pPr>
              <w:jc w:val="both"/>
              <w:rPr>
                <w:rFonts w:cs="Calibri"/>
                <w:b/>
                <w:bCs/>
                <w:color w:val="FFFFFF" w:themeColor="background1"/>
                <w:sz w:val="21"/>
                <w:szCs w:val="21"/>
              </w:rPr>
            </w:pPr>
            <w:r w:rsidRPr="00810E89">
              <w:rPr>
                <w:rFonts w:cs="Calibri"/>
                <w:b/>
                <w:bCs/>
                <w:color w:val="FFFFFF" w:themeColor="background1"/>
                <w:sz w:val="21"/>
                <w:szCs w:val="21"/>
              </w:rPr>
              <w:t>Comment</w:t>
            </w:r>
          </w:p>
        </w:tc>
      </w:tr>
      <w:tr w:rsidR="003B6FBB" w:rsidRPr="00810E89" w14:paraId="5A375794" w14:textId="77777777" w:rsidTr="003B6FBB">
        <w:trPr>
          <w:trHeight w:val="343"/>
        </w:trPr>
        <w:tc>
          <w:tcPr>
            <w:tcW w:w="364" w:type="dxa"/>
            <w:shd w:val="clear" w:color="auto" w:fill="auto"/>
          </w:tcPr>
          <w:p w14:paraId="0F056B34" w14:textId="1F1AC391" w:rsidR="003B6FBB" w:rsidRPr="003B6FBB" w:rsidRDefault="003B6FBB" w:rsidP="00AE77EC">
            <w:pPr>
              <w:jc w:val="both"/>
              <w:rPr>
                <w:rFonts w:cs="Calibri"/>
                <w:b/>
                <w:bCs/>
                <w:sz w:val="21"/>
                <w:szCs w:val="21"/>
              </w:rPr>
            </w:pPr>
            <w:r>
              <w:rPr>
                <w:rFonts w:cs="Calibri"/>
                <w:b/>
                <w:bCs/>
                <w:sz w:val="21"/>
                <w:szCs w:val="21"/>
              </w:rPr>
              <w:t>1</w:t>
            </w:r>
          </w:p>
        </w:tc>
        <w:tc>
          <w:tcPr>
            <w:tcW w:w="7171" w:type="dxa"/>
            <w:shd w:val="clear" w:color="auto" w:fill="auto"/>
          </w:tcPr>
          <w:p w14:paraId="5DEE66A8" w14:textId="2BFFC808" w:rsidR="003B6FBB" w:rsidRPr="003B6FBB" w:rsidRDefault="003B6FBB" w:rsidP="00AE77EC">
            <w:pPr>
              <w:jc w:val="both"/>
              <w:rPr>
                <w:rFonts w:cstheme="minorHAnsi"/>
                <w:b/>
                <w:bCs/>
                <w:sz w:val="23"/>
                <w:szCs w:val="23"/>
              </w:rPr>
            </w:pPr>
            <w:r w:rsidRPr="003B6FBB">
              <w:rPr>
                <w:rFonts w:cstheme="minorHAnsi"/>
                <w:b/>
                <w:bCs/>
                <w:sz w:val="23"/>
                <w:szCs w:val="23"/>
              </w:rPr>
              <w:t xml:space="preserve">Autorisation d’exercer valide </w:t>
            </w:r>
            <w:r w:rsidR="004B1782" w:rsidRPr="004B1782">
              <w:rPr>
                <w:rFonts w:cstheme="minorHAnsi"/>
                <w:sz w:val="23"/>
                <w:szCs w:val="23"/>
              </w:rPr>
              <w:t>(Valid license to practice</w:t>
            </w:r>
            <w:r w:rsidR="00DB757A">
              <w:rPr>
                <w:rFonts w:cstheme="minorHAnsi"/>
                <w:sz w:val="23"/>
                <w:szCs w:val="23"/>
              </w:rPr>
              <w:t xml:space="preserve"> </w:t>
            </w:r>
            <w:r w:rsidR="004B1782" w:rsidRPr="004B1782">
              <w:rPr>
                <w:rFonts w:cstheme="minorHAnsi"/>
                <w:sz w:val="23"/>
                <w:szCs w:val="23"/>
              </w:rPr>
              <w:t>)</w:t>
            </w:r>
            <w:r w:rsidR="000F6E35">
              <w:rPr>
                <w:rFonts w:cstheme="minorHAnsi"/>
                <w:sz w:val="23"/>
                <w:szCs w:val="23"/>
              </w:rPr>
              <w:t xml:space="preserve">- </w:t>
            </w:r>
            <w:r w:rsidR="000F6E35" w:rsidRPr="00810E89">
              <w:rPr>
                <w:rFonts w:cstheme="minorHAnsi"/>
                <w:i/>
                <w:iCs/>
                <w:sz w:val="23"/>
                <w:szCs w:val="23"/>
              </w:rPr>
              <w:t>À fournir à la soumission de l’offre</w:t>
            </w:r>
          </w:p>
        </w:tc>
        <w:tc>
          <w:tcPr>
            <w:tcW w:w="605" w:type="dxa"/>
            <w:shd w:val="clear" w:color="auto" w:fill="auto"/>
          </w:tcPr>
          <w:p w14:paraId="1DE520C9" w14:textId="77777777" w:rsidR="003B6FBB" w:rsidRPr="003B6FBB" w:rsidRDefault="003B6FBB" w:rsidP="00AE77EC">
            <w:pPr>
              <w:jc w:val="both"/>
              <w:rPr>
                <w:rFonts w:cs="Calibri"/>
                <w:b/>
                <w:bCs/>
                <w:sz w:val="21"/>
                <w:szCs w:val="21"/>
              </w:rPr>
            </w:pPr>
          </w:p>
        </w:tc>
        <w:tc>
          <w:tcPr>
            <w:tcW w:w="1927" w:type="dxa"/>
            <w:shd w:val="clear" w:color="auto" w:fill="auto"/>
          </w:tcPr>
          <w:p w14:paraId="7A278C1E" w14:textId="77777777" w:rsidR="003B6FBB" w:rsidRPr="003B6FBB" w:rsidRDefault="003B6FBB" w:rsidP="00AE77EC">
            <w:pPr>
              <w:jc w:val="both"/>
              <w:rPr>
                <w:rFonts w:cs="Calibri"/>
                <w:b/>
                <w:bCs/>
                <w:sz w:val="21"/>
                <w:szCs w:val="21"/>
              </w:rPr>
            </w:pPr>
          </w:p>
        </w:tc>
      </w:tr>
      <w:tr w:rsidR="003B6FBB" w:rsidRPr="00810E89" w14:paraId="7361B5C6" w14:textId="77777777" w:rsidTr="003B6FBB">
        <w:trPr>
          <w:trHeight w:val="343"/>
        </w:trPr>
        <w:tc>
          <w:tcPr>
            <w:tcW w:w="364" w:type="dxa"/>
            <w:shd w:val="clear" w:color="auto" w:fill="auto"/>
          </w:tcPr>
          <w:p w14:paraId="55FCEFD0" w14:textId="60CD4467" w:rsidR="003B6FBB" w:rsidRPr="003B6FBB" w:rsidRDefault="003B6FBB" w:rsidP="00AE77EC">
            <w:pPr>
              <w:jc w:val="both"/>
              <w:rPr>
                <w:rFonts w:cs="Calibri"/>
                <w:b/>
                <w:bCs/>
                <w:sz w:val="21"/>
                <w:szCs w:val="21"/>
              </w:rPr>
            </w:pPr>
            <w:r>
              <w:rPr>
                <w:rFonts w:cs="Calibri"/>
                <w:b/>
                <w:bCs/>
                <w:sz w:val="21"/>
                <w:szCs w:val="21"/>
              </w:rPr>
              <w:t>2</w:t>
            </w:r>
          </w:p>
        </w:tc>
        <w:tc>
          <w:tcPr>
            <w:tcW w:w="7171" w:type="dxa"/>
            <w:shd w:val="clear" w:color="auto" w:fill="auto"/>
          </w:tcPr>
          <w:p w14:paraId="6388ED28" w14:textId="18B0869B" w:rsidR="003B6FBB" w:rsidRPr="00BF44A4" w:rsidRDefault="003B6FBB" w:rsidP="00AE77EC">
            <w:pPr>
              <w:jc w:val="both"/>
              <w:rPr>
                <w:rFonts w:cstheme="minorHAnsi"/>
                <w:b/>
                <w:bCs/>
                <w:sz w:val="23"/>
                <w:szCs w:val="23"/>
              </w:rPr>
            </w:pPr>
            <w:r w:rsidRPr="00BF44A4">
              <w:rPr>
                <w:rFonts w:cstheme="minorHAnsi"/>
                <w:b/>
                <w:bCs/>
                <w:sz w:val="23"/>
                <w:szCs w:val="23"/>
              </w:rPr>
              <w:t xml:space="preserve">Les preuves de paiements des patentes annuelles 2025. </w:t>
            </w:r>
            <w:r w:rsidRPr="00CD71E7">
              <w:rPr>
                <w:rFonts w:cstheme="minorHAnsi"/>
                <w:b/>
                <w:bCs/>
                <w:sz w:val="23"/>
                <w:szCs w:val="23"/>
                <w:lang w:val="en-US"/>
              </w:rPr>
              <w:t xml:space="preserve">Patente 2024 Valable </w:t>
            </w:r>
            <w:r w:rsidR="00CD71E7" w:rsidRPr="00CD71E7">
              <w:rPr>
                <w:rFonts w:cstheme="minorHAnsi"/>
                <w:sz w:val="23"/>
                <w:szCs w:val="23"/>
                <w:lang w:val="en-US"/>
              </w:rPr>
              <w:t xml:space="preserve">(Proof of payment of annual patents 2025. </w:t>
            </w:r>
            <w:r w:rsidR="00CD71E7" w:rsidRPr="00CD71E7">
              <w:rPr>
                <w:rFonts w:cstheme="minorHAnsi"/>
                <w:sz w:val="23"/>
                <w:szCs w:val="23"/>
              </w:rPr>
              <w:t>Patent 2024 Valid)</w:t>
            </w:r>
            <w:r w:rsidR="000F6E35">
              <w:rPr>
                <w:rFonts w:cstheme="minorHAnsi"/>
                <w:sz w:val="23"/>
                <w:szCs w:val="23"/>
              </w:rPr>
              <w:t xml:space="preserve">- </w:t>
            </w:r>
            <w:r w:rsidR="000F6E35" w:rsidRPr="00810E89">
              <w:rPr>
                <w:rFonts w:cstheme="minorHAnsi"/>
                <w:i/>
                <w:iCs/>
                <w:sz w:val="23"/>
                <w:szCs w:val="23"/>
              </w:rPr>
              <w:t>À fournir à la soumission de l’offre</w:t>
            </w:r>
          </w:p>
        </w:tc>
        <w:tc>
          <w:tcPr>
            <w:tcW w:w="605" w:type="dxa"/>
            <w:shd w:val="clear" w:color="auto" w:fill="auto"/>
          </w:tcPr>
          <w:p w14:paraId="16FEF545" w14:textId="77777777" w:rsidR="003B6FBB" w:rsidRPr="003B6FBB" w:rsidRDefault="003B6FBB" w:rsidP="00AE77EC">
            <w:pPr>
              <w:jc w:val="both"/>
              <w:rPr>
                <w:rFonts w:cs="Calibri"/>
                <w:b/>
                <w:bCs/>
                <w:sz w:val="21"/>
                <w:szCs w:val="21"/>
              </w:rPr>
            </w:pPr>
          </w:p>
        </w:tc>
        <w:tc>
          <w:tcPr>
            <w:tcW w:w="1927" w:type="dxa"/>
            <w:shd w:val="clear" w:color="auto" w:fill="auto"/>
          </w:tcPr>
          <w:p w14:paraId="4E141475" w14:textId="77777777" w:rsidR="003B6FBB" w:rsidRPr="003B6FBB" w:rsidRDefault="003B6FBB" w:rsidP="00AE77EC">
            <w:pPr>
              <w:jc w:val="both"/>
              <w:rPr>
                <w:rFonts w:cs="Calibri"/>
                <w:b/>
                <w:bCs/>
                <w:sz w:val="21"/>
                <w:szCs w:val="21"/>
              </w:rPr>
            </w:pPr>
          </w:p>
        </w:tc>
      </w:tr>
      <w:tr w:rsidR="003B6FBB" w:rsidRPr="00810E89" w14:paraId="657FBCFC" w14:textId="77777777" w:rsidTr="003B6FBB">
        <w:trPr>
          <w:trHeight w:val="343"/>
        </w:trPr>
        <w:tc>
          <w:tcPr>
            <w:tcW w:w="364" w:type="dxa"/>
            <w:shd w:val="clear" w:color="auto" w:fill="auto"/>
          </w:tcPr>
          <w:p w14:paraId="23930482" w14:textId="3DC5FC22" w:rsidR="003B6FBB" w:rsidRPr="003B6FBB" w:rsidRDefault="003B6FBB" w:rsidP="00AE77EC">
            <w:pPr>
              <w:jc w:val="both"/>
              <w:rPr>
                <w:rFonts w:cs="Calibri"/>
                <w:b/>
                <w:bCs/>
                <w:sz w:val="21"/>
                <w:szCs w:val="21"/>
              </w:rPr>
            </w:pPr>
            <w:r>
              <w:rPr>
                <w:rFonts w:cs="Calibri"/>
                <w:b/>
                <w:bCs/>
                <w:sz w:val="21"/>
                <w:szCs w:val="21"/>
              </w:rPr>
              <w:t>3</w:t>
            </w:r>
          </w:p>
        </w:tc>
        <w:tc>
          <w:tcPr>
            <w:tcW w:w="7171" w:type="dxa"/>
            <w:shd w:val="clear" w:color="auto" w:fill="auto"/>
          </w:tcPr>
          <w:p w14:paraId="5A20AA0B" w14:textId="14697024" w:rsidR="003B6FBB" w:rsidRPr="00BF44A4" w:rsidRDefault="00BF44A4" w:rsidP="00AE77EC">
            <w:pPr>
              <w:jc w:val="both"/>
              <w:rPr>
                <w:rFonts w:cstheme="minorHAnsi"/>
                <w:b/>
                <w:bCs/>
                <w:sz w:val="23"/>
                <w:szCs w:val="23"/>
              </w:rPr>
            </w:pPr>
            <w:r w:rsidRPr="00BF44A4">
              <w:rPr>
                <w:rFonts w:cstheme="minorHAnsi"/>
                <w:b/>
                <w:bCs/>
                <w:sz w:val="23"/>
                <w:szCs w:val="23"/>
              </w:rPr>
              <w:t xml:space="preserve">Le plan de localisation de votre entreprise validée par la direction des impôts </w:t>
            </w:r>
            <w:r w:rsidR="00DB757A" w:rsidRPr="00DB757A">
              <w:rPr>
                <w:rFonts w:cstheme="minorHAnsi"/>
                <w:sz w:val="23"/>
                <w:szCs w:val="23"/>
              </w:rPr>
              <w:t>(The location plan of your company validated by the tax department)</w:t>
            </w:r>
            <w:r w:rsidR="00DB757A">
              <w:rPr>
                <w:rFonts w:cstheme="minorHAnsi"/>
                <w:sz w:val="23"/>
                <w:szCs w:val="23"/>
              </w:rPr>
              <w:t xml:space="preserve"> - </w:t>
            </w:r>
            <w:r w:rsidR="00DB757A" w:rsidRPr="00810E89">
              <w:rPr>
                <w:rFonts w:cstheme="minorHAnsi"/>
                <w:i/>
                <w:iCs/>
                <w:sz w:val="23"/>
                <w:szCs w:val="23"/>
              </w:rPr>
              <w:t>À fournir à la soumission de l’offre</w:t>
            </w:r>
          </w:p>
        </w:tc>
        <w:tc>
          <w:tcPr>
            <w:tcW w:w="605" w:type="dxa"/>
            <w:shd w:val="clear" w:color="auto" w:fill="auto"/>
          </w:tcPr>
          <w:p w14:paraId="32285864" w14:textId="77777777" w:rsidR="003B6FBB" w:rsidRPr="003B6FBB" w:rsidRDefault="003B6FBB" w:rsidP="00AE77EC">
            <w:pPr>
              <w:jc w:val="both"/>
              <w:rPr>
                <w:rFonts w:cs="Calibri"/>
                <w:b/>
                <w:bCs/>
                <w:sz w:val="21"/>
                <w:szCs w:val="21"/>
              </w:rPr>
            </w:pPr>
          </w:p>
        </w:tc>
        <w:tc>
          <w:tcPr>
            <w:tcW w:w="1927" w:type="dxa"/>
            <w:shd w:val="clear" w:color="auto" w:fill="auto"/>
          </w:tcPr>
          <w:p w14:paraId="50D3B97C" w14:textId="77777777" w:rsidR="003B6FBB" w:rsidRPr="003B6FBB" w:rsidRDefault="003B6FBB" w:rsidP="00AE77EC">
            <w:pPr>
              <w:jc w:val="both"/>
              <w:rPr>
                <w:rFonts w:cs="Calibri"/>
                <w:b/>
                <w:bCs/>
                <w:sz w:val="21"/>
                <w:szCs w:val="21"/>
              </w:rPr>
            </w:pPr>
          </w:p>
        </w:tc>
      </w:tr>
      <w:tr w:rsidR="00901EC9" w:rsidRPr="00810E89" w14:paraId="3AB69CAC" w14:textId="77777777" w:rsidTr="0047206C">
        <w:trPr>
          <w:trHeight w:val="244"/>
        </w:trPr>
        <w:tc>
          <w:tcPr>
            <w:tcW w:w="364" w:type="dxa"/>
            <w:noWrap/>
            <w:hideMark/>
          </w:tcPr>
          <w:p w14:paraId="45CEE464" w14:textId="4A5FEB55" w:rsidR="00901EC9" w:rsidRPr="00810E89" w:rsidRDefault="003B6FBB" w:rsidP="005F75CA">
            <w:pPr>
              <w:jc w:val="both"/>
              <w:rPr>
                <w:rFonts w:ascii="Calibri" w:hAnsi="Calibri" w:cs="Calibri"/>
                <w:sz w:val="21"/>
                <w:szCs w:val="21"/>
              </w:rPr>
            </w:pPr>
            <w:r>
              <w:rPr>
                <w:rFonts w:ascii="Calibri" w:hAnsi="Calibri" w:cs="Calibri"/>
                <w:sz w:val="21"/>
                <w:szCs w:val="21"/>
              </w:rPr>
              <w:t>4</w:t>
            </w:r>
          </w:p>
        </w:tc>
        <w:tc>
          <w:tcPr>
            <w:tcW w:w="7171" w:type="dxa"/>
          </w:tcPr>
          <w:p w14:paraId="7B15654B" w14:textId="3CEAFB1A" w:rsidR="00901EC9" w:rsidRPr="00810E89" w:rsidRDefault="00901EC9" w:rsidP="005F75CA">
            <w:pPr>
              <w:jc w:val="both"/>
              <w:rPr>
                <w:rFonts w:ascii="Calibri" w:hAnsi="Calibri" w:cs="Calibri"/>
                <w:b/>
                <w:sz w:val="20"/>
                <w:szCs w:val="20"/>
              </w:rPr>
            </w:pPr>
            <w:r w:rsidRPr="00810E89">
              <w:rPr>
                <w:rFonts w:cstheme="minorHAnsi"/>
                <w:sz w:val="23"/>
                <w:szCs w:val="23"/>
              </w:rPr>
              <w:t xml:space="preserve">Copie du </w:t>
            </w:r>
            <w:r w:rsidRPr="004F2A70">
              <w:rPr>
                <w:rFonts w:cstheme="minorHAnsi"/>
                <w:b/>
                <w:bCs/>
                <w:sz w:val="23"/>
                <w:szCs w:val="23"/>
              </w:rPr>
              <w:t>Registre du Commerce et du Crédit Mobilier (RCCM)</w:t>
            </w:r>
            <w:r w:rsidRPr="00810E89">
              <w:rPr>
                <w:rFonts w:cstheme="minorHAnsi"/>
                <w:sz w:val="23"/>
                <w:szCs w:val="23"/>
              </w:rPr>
              <w:t xml:space="preserve"> – À</w:t>
            </w:r>
            <w:r w:rsidRPr="00810E89">
              <w:rPr>
                <w:rFonts w:cstheme="minorHAnsi"/>
                <w:i/>
                <w:iCs/>
                <w:sz w:val="23"/>
                <w:szCs w:val="23"/>
              </w:rPr>
              <w:t xml:space="preserve"> fournir à la soumission de l’offre</w:t>
            </w:r>
          </w:p>
        </w:tc>
        <w:tc>
          <w:tcPr>
            <w:tcW w:w="605" w:type="dxa"/>
            <w:hideMark/>
          </w:tcPr>
          <w:p w14:paraId="2D1C9ABC" w14:textId="19724E13" w:rsidR="00901EC9" w:rsidRPr="00810E89" w:rsidRDefault="00901EC9" w:rsidP="005F75CA">
            <w:pPr>
              <w:jc w:val="both"/>
              <w:rPr>
                <w:rFonts w:ascii="Calibri" w:hAnsi="Calibri" w:cs="Calibri"/>
                <w:sz w:val="20"/>
                <w:szCs w:val="20"/>
              </w:rPr>
            </w:pPr>
          </w:p>
        </w:tc>
        <w:tc>
          <w:tcPr>
            <w:tcW w:w="1927" w:type="dxa"/>
            <w:noWrap/>
            <w:hideMark/>
          </w:tcPr>
          <w:p w14:paraId="7B63B228" w14:textId="77777777" w:rsidR="00901EC9" w:rsidRPr="00810E89" w:rsidRDefault="00901EC9" w:rsidP="005F75CA">
            <w:pPr>
              <w:jc w:val="both"/>
              <w:rPr>
                <w:rFonts w:cs="Calibri"/>
                <w:sz w:val="21"/>
                <w:szCs w:val="21"/>
              </w:rPr>
            </w:pPr>
            <w:r w:rsidRPr="00810E89">
              <w:rPr>
                <w:rFonts w:cs="Calibri"/>
                <w:sz w:val="21"/>
                <w:szCs w:val="21"/>
              </w:rPr>
              <w:t> </w:t>
            </w:r>
          </w:p>
        </w:tc>
      </w:tr>
      <w:tr w:rsidR="00901EC9" w:rsidRPr="00810E89" w14:paraId="4D1CB5B9" w14:textId="77777777" w:rsidTr="0047206C">
        <w:trPr>
          <w:trHeight w:val="244"/>
        </w:trPr>
        <w:tc>
          <w:tcPr>
            <w:tcW w:w="364" w:type="dxa"/>
            <w:noWrap/>
          </w:tcPr>
          <w:p w14:paraId="0AA53AF2" w14:textId="4DB6C0C9" w:rsidR="00901EC9" w:rsidRPr="00810E89" w:rsidRDefault="003B6FBB" w:rsidP="005F75CA">
            <w:pPr>
              <w:jc w:val="both"/>
              <w:rPr>
                <w:rFonts w:ascii="Calibri" w:hAnsi="Calibri" w:cs="Calibri"/>
                <w:sz w:val="21"/>
                <w:szCs w:val="21"/>
              </w:rPr>
            </w:pPr>
            <w:r>
              <w:rPr>
                <w:rFonts w:ascii="Calibri" w:hAnsi="Calibri" w:cs="Calibri"/>
                <w:sz w:val="21"/>
                <w:szCs w:val="21"/>
              </w:rPr>
              <w:t>5</w:t>
            </w:r>
          </w:p>
        </w:tc>
        <w:tc>
          <w:tcPr>
            <w:tcW w:w="7171" w:type="dxa"/>
          </w:tcPr>
          <w:p w14:paraId="5291AEFA" w14:textId="27B74705" w:rsidR="00901EC9" w:rsidRPr="00810E89" w:rsidRDefault="00901EC9" w:rsidP="005F75CA">
            <w:pPr>
              <w:jc w:val="both"/>
              <w:rPr>
                <w:rFonts w:ascii="Calibri" w:hAnsi="Calibri" w:cs="Calibri"/>
                <w:b/>
                <w:sz w:val="20"/>
                <w:szCs w:val="20"/>
              </w:rPr>
            </w:pPr>
            <w:r w:rsidRPr="00810E89">
              <w:rPr>
                <w:rFonts w:cstheme="minorHAnsi"/>
                <w:b/>
                <w:bCs/>
                <w:sz w:val="23"/>
                <w:szCs w:val="23"/>
              </w:rPr>
              <w:t xml:space="preserve">Copie valide du </w:t>
            </w:r>
            <w:r w:rsidR="003B6FBB">
              <w:rPr>
                <w:rFonts w:cstheme="minorHAnsi"/>
                <w:b/>
                <w:bCs/>
                <w:sz w:val="23"/>
                <w:szCs w:val="23"/>
              </w:rPr>
              <w:t>certificat</w:t>
            </w:r>
            <w:r w:rsidRPr="00810E89">
              <w:rPr>
                <w:rFonts w:cstheme="minorHAnsi"/>
                <w:b/>
                <w:bCs/>
                <w:sz w:val="23"/>
                <w:szCs w:val="23"/>
              </w:rPr>
              <w:t xml:space="preserve"> d’immatriculation fiscal et du quitus fiscal</w:t>
            </w:r>
            <w:r w:rsidRPr="00810E89">
              <w:rPr>
                <w:rFonts w:cstheme="minorHAnsi"/>
                <w:sz w:val="23"/>
                <w:szCs w:val="23"/>
              </w:rPr>
              <w:t xml:space="preserve"> ou tout autre document tenant lieu – </w:t>
            </w:r>
            <w:r w:rsidRPr="00810E89">
              <w:rPr>
                <w:rFonts w:cstheme="minorHAnsi"/>
                <w:i/>
                <w:iCs/>
                <w:sz w:val="23"/>
                <w:szCs w:val="23"/>
              </w:rPr>
              <w:t>À fournir à la soumission de l’offre</w:t>
            </w:r>
          </w:p>
        </w:tc>
        <w:tc>
          <w:tcPr>
            <w:tcW w:w="605" w:type="dxa"/>
          </w:tcPr>
          <w:p w14:paraId="7FD2FBD3" w14:textId="633615EF" w:rsidR="00901EC9" w:rsidRPr="00810E89" w:rsidRDefault="00901EC9" w:rsidP="005F75CA">
            <w:pPr>
              <w:jc w:val="both"/>
              <w:rPr>
                <w:rFonts w:ascii="Calibri" w:hAnsi="Calibri" w:cs="Calibri"/>
                <w:sz w:val="20"/>
                <w:szCs w:val="20"/>
              </w:rPr>
            </w:pPr>
          </w:p>
        </w:tc>
        <w:tc>
          <w:tcPr>
            <w:tcW w:w="1927" w:type="dxa"/>
            <w:noWrap/>
          </w:tcPr>
          <w:p w14:paraId="7E48E240" w14:textId="77777777" w:rsidR="00901EC9" w:rsidRPr="00810E89" w:rsidRDefault="00901EC9" w:rsidP="005F75CA">
            <w:pPr>
              <w:jc w:val="both"/>
              <w:rPr>
                <w:rFonts w:cs="Calibri"/>
                <w:sz w:val="21"/>
                <w:szCs w:val="21"/>
              </w:rPr>
            </w:pPr>
          </w:p>
        </w:tc>
      </w:tr>
      <w:tr w:rsidR="00901EC9" w:rsidRPr="00810E89" w14:paraId="02DA5311" w14:textId="77777777" w:rsidTr="0047206C">
        <w:trPr>
          <w:trHeight w:val="244"/>
        </w:trPr>
        <w:tc>
          <w:tcPr>
            <w:tcW w:w="364" w:type="dxa"/>
            <w:noWrap/>
          </w:tcPr>
          <w:p w14:paraId="61745970" w14:textId="0D99C1C8" w:rsidR="00901EC9" w:rsidRPr="00810E89" w:rsidRDefault="003B6FBB" w:rsidP="005F75CA">
            <w:pPr>
              <w:jc w:val="both"/>
              <w:rPr>
                <w:rFonts w:ascii="Calibri" w:hAnsi="Calibri" w:cs="Calibri"/>
                <w:sz w:val="21"/>
                <w:szCs w:val="21"/>
              </w:rPr>
            </w:pPr>
            <w:r>
              <w:rPr>
                <w:rFonts w:ascii="Calibri" w:hAnsi="Calibri" w:cs="Calibri"/>
                <w:sz w:val="21"/>
                <w:szCs w:val="21"/>
              </w:rPr>
              <w:t>6</w:t>
            </w:r>
          </w:p>
        </w:tc>
        <w:tc>
          <w:tcPr>
            <w:tcW w:w="7171" w:type="dxa"/>
          </w:tcPr>
          <w:p w14:paraId="29ABC17B" w14:textId="7038EAAE" w:rsidR="00901EC9" w:rsidRPr="00810E89" w:rsidRDefault="00901EC9" w:rsidP="005F75CA">
            <w:pPr>
              <w:jc w:val="both"/>
              <w:rPr>
                <w:rFonts w:ascii="Calibri" w:hAnsi="Calibri" w:cs="Calibri"/>
                <w:b/>
                <w:sz w:val="20"/>
                <w:szCs w:val="20"/>
              </w:rPr>
            </w:pPr>
            <w:r w:rsidRPr="00810E89">
              <w:rPr>
                <w:rFonts w:cstheme="minorHAnsi"/>
                <w:b/>
                <w:bCs/>
                <w:sz w:val="23"/>
                <w:szCs w:val="23"/>
              </w:rPr>
              <w:t>Les coordonnées bancaires</w:t>
            </w:r>
            <w:r w:rsidRPr="00810E89">
              <w:rPr>
                <w:rFonts w:cstheme="minorHAnsi"/>
                <w:sz w:val="23"/>
                <w:szCs w:val="23"/>
              </w:rPr>
              <w:t xml:space="preserve"> (Intitulé du compte, numéro de compte, nom de la banque...) au nom de l’entreprise soumissionnaire </w:t>
            </w:r>
            <w:r w:rsidRPr="00810E89">
              <w:rPr>
                <w:rFonts w:cstheme="minorHAnsi"/>
                <w:i/>
                <w:iCs/>
                <w:sz w:val="24"/>
                <w:szCs w:val="24"/>
              </w:rPr>
              <w:t>– obligatoire avant la signature du contrat</w:t>
            </w:r>
            <w:r w:rsidRPr="00810E89">
              <w:rPr>
                <w:rFonts w:cstheme="minorHAnsi"/>
                <w:sz w:val="24"/>
                <w:szCs w:val="24"/>
              </w:rPr>
              <w:t xml:space="preserve"> </w:t>
            </w:r>
          </w:p>
        </w:tc>
        <w:tc>
          <w:tcPr>
            <w:tcW w:w="605" w:type="dxa"/>
          </w:tcPr>
          <w:p w14:paraId="479818B8" w14:textId="2CF46810" w:rsidR="00901EC9" w:rsidRPr="00810E89" w:rsidRDefault="00901EC9" w:rsidP="005F75CA">
            <w:pPr>
              <w:jc w:val="both"/>
              <w:rPr>
                <w:rFonts w:ascii="Calibri" w:hAnsi="Calibri" w:cs="Calibri"/>
                <w:bCs/>
                <w:sz w:val="20"/>
                <w:szCs w:val="20"/>
              </w:rPr>
            </w:pPr>
          </w:p>
        </w:tc>
        <w:tc>
          <w:tcPr>
            <w:tcW w:w="1927" w:type="dxa"/>
            <w:noWrap/>
          </w:tcPr>
          <w:p w14:paraId="6276CE6F" w14:textId="77777777" w:rsidR="00901EC9" w:rsidRPr="00810E89" w:rsidRDefault="00901EC9" w:rsidP="005F75CA">
            <w:pPr>
              <w:jc w:val="both"/>
              <w:rPr>
                <w:rFonts w:cs="Calibri"/>
                <w:sz w:val="21"/>
                <w:szCs w:val="21"/>
              </w:rPr>
            </w:pPr>
          </w:p>
        </w:tc>
      </w:tr>
      <w:tr w:rsidR="00901EC9" w:rsidRPr="00810E89" w14:paraId="6DD02FF8" w14:textId="77777777" w:rsidTr="0047206C">
        <w:trPr>
          <w:trHeight w:val="244"/>
        </w:trPr>
        <w:tc>
          <w:tcPr>
            <w:tcW w:w="364" w:type="dxa"/>
            <w:noWrap/>
          </w:tcPr>
          <w:p w14:paraId="0CB16562" w14:textId="028BC9C8" w:rsidR="00901EC9" w:rsidRPr="00810E89" w:rsidRDefault="003B6FBB" w:rsidP="005F75CA">
            <w:pPr>
              <w:jc w:val="both"/>
              <w:rPr>
                <w:rFonts w:ascii="Calibri" w:hAnsi="Calibri" w:cs="Calibri"/>
                <w:sz w:val="21"/>
                <w:szCs w:val="21"/>
              </w:rPr>
            </w:pPr>
            <w:r>
              <w:rPr>
                <w:rFonts w:ascii="Calibri" w:hAnsi="Calibri" w:cs="Calibri"/>
                <w:sz w:val="21"/>
                <w:szCs w:val="21"/>
              </w:rPr>
              <w:t>7</w:t>
            </w:r>
          </w:p>
        </w:tc>
        <w:tc>
          <w:tcPr>
            <w:tcW w:w="7171" w:type="dxa"/>
          </w:tcPr>
          <w:p w14:paraId="1AF3807B" w14:textId="12F69AE9" w:rsidR="00901EC9" w:rsidRPr="00810E89" w:rsidRDefault="00901EC9" w:rsidP="005F75CA">
            <w:pPr>
              <w:jc w:val="both"/>
              <w:rPr>
                <w:rFonts w:ascii="Calibri" w:hAnsi="Calibri" w:cs="Calibri"/>
                <w:b/>
                <w:sz w:val="20"/>
                <w:szCs w:val="20"/>
              </w:rPr>
            </w:pPr>
            <w:r w:rsidRPr="00810E89">
              <w:rPr>
                <w:rFonts w:cstheme="minorHAnsi"/>
                <w:b/>
                <w:bCs/>
                <w:sz w:val="23"/>
                <w:szCs w:val="23"/>
              </w:rPr>
              <w:t>Pièce d’identité valide du propriétaire et du gérant</w:t>
            </w:r>
            <w:r w:rsidRPr="00810E89">
              <w:rPr>
                <w:rFonts w:cstheme="minorHAnsi"/>
                <w:sz w:val="23"/>
                <w:szCs w:val="23"/>
              </w:rPr>
              <w:t xml:space="preserve"> (passeport ou carte d’identité nationale) </w:t>
            </w:r>
            <w:r w:rsidRPr="00810E89">
              <w:rPr>
                <w:rFonts w:cstheme="minorHAnsi"/>
                <w:i/>
                <w:iCs/>
                <w:sz w:val="24"/>
                <w:szCs w:val="24"/>
              </w:rPr>
              <w:t>– obligatoire avant la signature du contrat</w:t>
            </w:r>
          </w:p>
        </w:tc>
        <w:tc>
          <w:tcPr>
            <w:tcW w:w="605" w:type="dxa"/>
          </w:tcPr>
          <w:p w14:paraId="0C8B088B" w14:textId="6D9694CF" w:rsidR="00901EC9" w:rsidRPr="00810E89" w:rsidRDefault="00901EC9" w:rsidP="005F75CA">
            <w:pPr>
              <w:jc w:val="both"/>
              <w:rPr>
                <w:rFonts w:ascii="Calibri" w:hAnsi="Calibri" w:cs="Calibri"/>
                <w:b/>
                <w:sz w:val="20"/>
                <w:szCs w:val="20"/>
              </w:rPr>
            </w:pPr>
          </w:p>
        </w:tc>
        <w:tc>
          <w:tcPr>
            <w:tcW w:w="1927" w:type="dxa"/>
            <w:noWrap/>
          </w:tcPr>
          <w:p w14:paraId="68DC7DBA" w14:textId="77777777" w:rsidR="00901EC9" w:rsidRPr="00810E89" w:rsidRDefault="00901EC9" w:rsidP="005F75CA">
            <w:pPr>
              <w:jc w:val="both"/>
              <w:rPr>
                <w:rFonts w:cs="Calibri"/>
                <w:sz w:val="21"/>
                <w:szCs w:val="21"/>
              </w:rPr>
            </w:pPr>
          </w:p>
        </w:tc>
      </w:tr>
      <w:tr w:rsidR="00901EC9" w:rsidRPr="00810E89" w14:paraId="46037E5C" w14:textId="77777777" w:rsidTr="0047206C">
        <w:trPr>
          <w:trHeight w:val="244"/>
        </w:trPr>
        <w:tc>
          <w:tcPr>
            <w:tcW w:w="364" w:type="dxa"/>
            <w:noWrap/>
          </w:tcPr>
          <w:p w14:paraId="566115A4" w14:textId="798AF3A9" w:rsidR="00901EC9" w:rsidRPr="00810E89" w:rsidRDefault="003B6FBB" w:rsidP="003B11D0">
            <w:pPr>
              <w:jc w:val="both"/>
              <w:rPr>
                <w:rFonts w:ascii="Calibri" w:hAnsi="Calibri" w:cs="Calibri"/>
                <w:sz w:val="21"/>
                <w:szCs w:val="21"/>
              </w:rPr>
            </w:pPr>
            <w:r>
              <w:rPr>
                <w:rFonts w:ascii="Calibri" w:hAnsi="Calibri" w:cs="Calibri"/>
                <w:sz w:val="21"/>
                <w:szCs w:val="21"/>
              </w:rPr>
              <w:t>8</w:t>
            </w:r>
          </w:p>
        </w:tc>
        <w:tc>
          <w:tcPr>
            <w:tcW w:w="7171" w:type="dxa"/>
          </w:tcPr>
          <w:p w14:paraId="658809FF" w14:textId="4841AEE2" w:rsidR="00901EC9" w:rsidRPr="00810E89" w:rsidRDefault="00901EC9" w:rsidP="003B11D0">
            <w:pPr>
              <w:jc w:val="both"/>
              <w:rPr>
                <w:rFonts w:cstheme="minorHAnsi"/>
                <w:sz w:val="23"/>
                <w:szCs w:val="23"/>
              </w:rPr>
            </w:pPr>
            <w:r w:rsidRPr="00810E89">
              <w:rPr>
                <w:b/>
                <w:bCs/>
              </w:rPr>
              <w:t>Code de conduite de IMC, rempli et signé (ci-joint) -</w:t>
            </w:r>
            <w:r w:rsidRPr="00810E89">
              <w:t xml:space="preserve"> </w:t>
            </w:r>
            <w:r w:rsidRPr="00810E89">
              <w:rPr>
                <w:i/>
                <w:iCs/>
              </w:rPr>
              <w:t>Préférable au stade de la soumission de l’offre, mais obligatoire à la signature du contrat</w:t>
            </w:r>
          </w:p>
        </w:tc>
        <w:tc>
          <w:tcPr>
            <w:tcW w:w="605" w:type="dxa"/>
          </w:tcPr>
          <w:p w14:paraId="2EF4582D" w14:textId="77777777" w:rsidR="00901EC9" w:rsidRPr="00810E89" w:rsidRDefault="00901EC9" w:rsidP="003B11D0">
            <w:pPr>
              <w:jc w:val="both"/>
              <w:rPr>
                <w:rFonts w:ascii="Calibri" w:hAnsi="Calibri" w:cs="Calibri"/>
                <w:b/>
                <w:sz w:val="20"/>
                <w:szCs w:val="20"/>
              </w:rPr>
            </w:pPr>
          </w:p>
        </w:tc>
        <w:tc>
          <w:tcPr>
            <w:tcW w:w="1927" w:type="dxa"/>
            <w:noWrap/>
          </w:tcPr>
          <w:p w14:paraId="40B39FBA" w14:textId="77777777" w:rsidR="00901EC9" w:rsidRPr="00810E89" w:rsidRDefault="00901EC9" w:rsidP="003B11D0">
            <w:pPr>
              <w:jc w:val="both"/>
              <w:rPr>
                <w:rFonts w:cs="Calibri"/>
                <w:sz w:val="21"/>
                <w:szCs w:val="21"/>
              </w:rPr>
            </w:pPr>
          </w:p>
        </w:tc>
      </w:tr>
      <w:tr w:rsidR="00901EC9" w:rsidRPr="00810E89" w14:paraId="0FD59B94" w14:textId="77777777" w:rsidTr="0047206C">
        <w:trPr>
          <w:trHeight w:val="244"/>
        </w:trPr>
        <w:tc>
          <w:tcPr>
            <w:tcW w:w="364" w:type="dxa"/>
            <w:noWrap/>
          </w:tcPr>
          <w:p w14:paraId="1E997BD4" w14:textId="77B3DEFB" w:rsidR="00901EC9" w:rsidRPr="00810E89" w:rsidRDefault="003B6FBB" w:rsidP="003B11D0">
            <w:pPr>
              <w:jc w:val="both"/>
              <w:rPr>
                <w:rFonts w:ascii="Calibri" w:hAnsi="Calibri" w:cs="Calibri"/>
                <w:sz w:val="21"/>
                <w:szCs w:val="21"/>
              </w:rPr>
            </w:pPr>
            <w:r>
              <w:rPr>
                <w:rFonts w:ascii="Calibri" w:hAnsi="Calibri" w:cs="Calibri"/>
                <w:sz w:val="21"/>
                <w:szCs w:val="21"/>
              </w:rPr>
              <w:t>9</w:t>
            </w:r>
          </w:p>
        </w:tc>
        <w:tc>
          <w:tcPr>
            <w:tcW w:w="7171" w:type="dxa"/>
          </w:tcPr>
          <w:p w14:paraId="01302EFD" w14:textId="29C2EEB5" w:rsidR="00901EC9" w:rsidRPr="00810E89" w:rsidRDefault="00901EC9" w:rsidP="003B11D0">
            <w:pPr>
              <w:jc w:val="both"/>
              <w:rPr>
                <w:rFonts w:cstheme="minorHAnsi"/>
                <w:sz w:val="23"/>
                <w:szCs w:val="23"/>
              </w:rPr>
            </w:pPr>
            <w:r w:rsidRPr="00810E89">
              <w:rPr>
                <w:b/>
                <w:bCs/>
              </w:rPr>
              <w:t>Conditions générales de IMC, remplies et signées (ci-joint)</w:t>
            </w:r>
            <w:r w:rsidRPr="00810E89">
              <w:t xml:space="preserve"> </w:t>
            </w:r>
            <w:r w:rsidRPr="00810E89">
              <w:rPr>
                <w:i/>
                <w:iCs/>
              </w:rPr>
              <w:t>Préférable au stade de la soumission de l’offre, mais obligatoire à la signature du contrat</w:t>
            </w:r>
          </w:p>
        </w:tc>
        <w:tc>
          <w:tcPr>
            <w:tcW w:w="605" w:type="dxa"/>
          </w:tcPr>
          <w:p w14:paraId="30875184" w14:textId="77777777" w:rsidR="00901EC9" w:rsidRPr="00810E89" w:rsidRDefault="00901EC9" w:rsidP="003B11D0">
            <w:pPr>
              <w:jc w:val="both"/>
              <w:rPr>
                <w:rFonts w:ascii="Calibri" w:hAnsi="Calibri" w:cs="Calibri"/>
                <w:b/>
                <w:sz w:val="20"/>
                <w:szCs w:val="20"/>
              </w:rPr>
            </w:pPr>
          </w:p>
        </w:tc>
        <w:tc>
          <w:tcPr>
            <w:tcW w:w="1927" w:type="dxa"/>
            <w:noWrap/>
          </w:tcPr>
          <w:p w14:paraId="39A1D0D7" w14:textId="77777777" w:rsidR="00901EC9" w:rsidRPr="00810E89" w:rsidRDefault="00901EC9" w:rsidP="003B11D0">
            <w:pPr>
              <w:jc w:val="both"/>
              <w:rPr>
                <w:rFonts w:cs="Calibri"/>
                <w:sz w:val="21"/>
                <w:szCs w:val="21"/>
              </w:rPr>
            </w:pPr>
          </w:p>
        </w:tc>
      </w:tr>
      <w:tr w:rsidR="00901EC9" w:rsidRPr="00810E89" w14:paraId="0B2C577B" w14:textId="77777777" w:rsidTr="0047206C">
        <w:trPr>
          <w:trHeight w:val="244"/>
        </w:trPr>
        <w:tc>
          <w:tcPr>
            <w:tcW w:w="364" w:type="dxa"/>
            <w:noWrap/>
          </w:tcPr>
          <w:p w14:paraId="4617654E" w14:textId="569E1F02" w:rsidR="00901EC9" w:rsidRPr="00810E89" w:rsidRDefault="003B6FBB" w:rsidP="003B11D0">
            <w:pPr>
              <w:jc w:val="both"/>
              <w:rPr>
                <w:rFonts w:ascii="Calibri" w:hAnsi="Calibri" w:cs="Calibri"/>
                <w:sz w:val="21"/>
                <w:szCs w:val="21"/>
              </w:rPr>
            </w:pPr>
            <w:r>
              <w:rPr>
                <w:rFonts w:ascii="Calibri" w:hAnsi="Calibri" w:cs="Calibri"/>
                <w:sz w:val="21"/>
                <w:szCs w:val="21"/>
              </w:rPr>
              <w:lastRenderedPageBreak/>
              <w:t>10</w:t>
            </w:r>
          </w:p>
        </w:tc>
        <w:tc>
          <w:tcPr>
            <w:tcW w:w="7171" w:type="dxa"/>
          </w:tcPr>
          <w:p w14:paraId="0A9632DD" w14:textId="04B28D8C" w:rsidR="00901EC9" w:rsidRPr="00810E89" w:rsidRDefault="00901EC9" w:rsidP="003B11D0">
            <w:pPr>
              <w:jc w:val="both"/>
              <w:rPr>
                <w:rFonts w:cstheme="minorHAnsi"/>
                <w:sz w:val="23"/>
                <w:szCs w:val="23"/>
              </w:rPr>
            </w:pPr>
            <w:r w:rsidRPr="00810E89">
              <w:rPr>
                <w:b/>
                <w:bCs/>
              </w:rPr>
              <w:t>Formulaire d’enregistrement des fournisseurs de l’IMC (ci-joint)</w:t>
            </w:r>
            <w:r w:rsidRPr="00810E89">
              <w:t xml:space="preserve"> </w:t>
            </w:r>
            <w:r w:rsidRPr="00810E89">
              <w:rPr>
                <w:i/>
                <w:iCs/>
              </w:rPr>
              <w:t>Préférable au stade de la soumission de l’offre, mais obligatoire à la signature du contrat</w:t>
            </w:r>
          </w:p>
        </w:tc>
        <w:tc>
          <w:tcPr>
            <w:tcW w:w="605" w:type="dxa"/>
          </w:tcPr>
          <w:p w14:paraId="3F29ED60" w14:textId="77777777" w:rsidR="00901EC9" w:rsidRPr="00810E89" w:rsidRDefault="00901EC9" w:rsidP="003B11D0">
            <w:pPr>
              <w:jc w:val="both"/>
              <w:rPr>
                <w:rFonts w:ascii="Calibri" w:hAnsi="Calibri" w:cs="Calibri"/>
                <w:b/>
                <w:sz w:val="20"/>
                <w:szCs w:val="20"/>
              </w:rPr>
            </w:pPr>
          </w:p>
        </w:tc>
        <w:tc>
          <w:tcPr>
            <w:tcW w:w="1927" w:type="dxa"/>
            <w:noWrap/>
          </w:tcPr>
          <w:p w14:paraId="5D57C4F8" w14:textId="77777777" w:rsidR="00901EC9" w:rsidRPr="00810E89" w:rsidRDefault="00901EC9" w:rsidP="003B11D0">
            <w:pPr>
              <w:jc w:val="both"/>
              <w:rPr>
                <w:rFonts w:cs="Calibri"/>
                <w:sz w:val="21"/>
                <w:szCs w:val="21"/>
              </w:rPr>
            </w:pPr>
          </w:p>
        </w:tc>
      </w:tr>
      <w:tr w:rsidR="00901EC9" w:rsidRPr="00810E89" w14:paraId="20488A7C" w14:textId="77777777" w:rsidTr="0047206C">
        <w:trPr>
          <w:trHeight w:val="433"/>
        </w:trPr>
        <w:tc>
          <w:tcPr>
            <w:tcW w:w="364" w:type="dxa"/>
            <w:noWrap/>
          </w:tcPr>
          <w:p w14:paraId="66CD3068" w14:textId="17C95515" w:rsidR="00901EC9" w:rsidRPr="00810E89" w:rsidRDefault="003B6FBB" w:rsidP="005F75CA">
            <w:pPr>
              <w:jc w:val="both"/>
              <w:rPr>
                <w:rFonts w:ascii="Calibri" w:hAnsi="Calibri" w:cs="Calibri"/>
                <w:sz w:val="21"/>
                <w:szCs w:val="21"/>
              </w:rPr>
            </w:pPr>
            <w:r>
              <w:rPr>
                <w:rFonts w:ascii="Calibri" w:hAnsi="Calibri" w:cs="Calibri"/>
                <w:sz w:val="21"/>
                <w:szCs w:val="21"/>
              </w:rPr>
              <w:t>11</w:t>
            </w:r>
          </w:p>
        </w:tc>
        <w:tc>
          <w:tcPr>
            <w:tcW w:w="7171" w:type="dxa"/>
          </w:tcPr>
          <w:p w14:paraId="03F846BE" w14:textId="25CBA238" w:rsidR="00901EC9" w:rsidRPr="00810E89" w:rsidRDefault="00901EC9" w:rsidP="005F75CA">
            <w:pPr>
              <w:jc w:val="both"/>
              <w:rPr>
                <w:rFonts w:ascii="Calibri" w:hAnsi="Calibri" w:cs="Calibri"/>
                <w:b/>
                <w:sz w:val="20"/>
                <w:szCs w:val="20"/>
              </w:rPr>
            </w:pPr>
            <w:r w:rsidRPr="00810E89">
              <w:rPr>
                <w:rFonts w:ascii="Calibri" w:hAnsi="Calibri" w:cs="Calibri"/>
                <w:b/>
                <w:sz w:val="20"/>
                <w:szCs w:val="20"/>
              </w:rPr>
              <w:t xml:space="preserve">Cet document d’appel d’offre et Annexes, </w:t>
            </w:r>
            <w:r w:rsidRPr="00810E89">
              <w:rPr>
                <w:rFonts w:ascii="Calibri" w:hAnsi="Calibri" w:cs="Calibri"/>
                <w:sz w:val="20"/>
                <w:szCs w:val="20"/>
              </w:rPr>
              <w:t xml:space="preserve">remplis et signés </w:t>
            </w:r>
          </w:p>
        </w:tc>
        <w:tc>
          <w:tcPr>
            <w:tcW w:w="605" w:type="dxa"/>
          </w:tcPr>
          <w:p w14:paraId="68C6F499" w14:textId="2CC028C5" w:rsidR="00901EC9" w:rsidRPr="00810E89" w:rsidRDefault="00901EC9" w:rsidP="005F75CA">
            <w:pPr>
              <w:jc w:val="both"/>
              <w:rPr>
                <w:rFonts w:ascii="Calibri" w:hAnsi="Calibri" w:cs="Calibri"/>
                <w:b/>
                <w:sz w:val="20"/>
                <w:szCs w:val="20"/>
              </w:rPr>
            </w:pPr>
          </w:p>
        </w:tc>
        <w:tc>
          <w:tcPr>
            <w:tcW w:w="1927" w:type="dxa"/>
            <w:noWrap/>
          </w:tcPr>
          <w:p w14:paraId="7CB75519" w14:textId="77777777" w:rsidR="00901EC9" w:rsidRPr="00810E89" w:rsidRDefault="00901EC9" w:rsidP="005F75CA">
            <w:pPr>
              <w:jc w:val="both"/>
              <w:rPr>
                <w:rFonts w:cs="Calibri"/>
                <w:sz w:val="21"/>
                <w:szCs w:val="21"/>
              </w:rPr>
            </w:pPr>
          </w:p>
        </w:tc>
      </w:tr>
    </w:tbl>
    <w:p w14:paraId="4AA8983F" w14:textId="77777777" w:rsidR="00901EC9" w:rsidRDefault="00901EC9" w:rsidP="00901EC9">
      <w:pPr>
        <w:rPr>
          <w:rFonts w:ascii="Segoe UI" w:eastAsia="Segoe UI" w:hAnsi="Segoe UI" w:cs="Segoe UI"/>
          <w:i/>
          <w:iCs/>
          <w:color w:val="333333"/>
          <w:sz w:val="18"/>
          <w:szCs w:val="18"/>
        </w:rPr>
      </w:pPr>
      <w:r w:rsidRPr="00810E89">
        <w:rPr>
          <w:rFonts w:ascii="Segoe UI" w:eastAsia="Segoe UI" w:hAnsi="Segoe UI" w:cs="Segoe UI"/>
          <w:b/>
          <w:bCs/>
          <w:i/>
          <w:iCs/>
          <w:color w:val="333333"/>
          <w:sz w:val="18"/>
          <w:szCs w:val="18"/>
        </w:rPr>
        <w:t>NB :</w:t>
      </w:r>
      <w:r w:rsidRPr="00810E89">
        <w:rPr>
          <w:rFonts w:ascii="Segoe UI" w:eastAsia="Segoe UI" w:hAnsi="Segoe UI" w:cs="Segoe UI"/>
          <w:i/>
          <w:iCs/>
          <w:color w:val="333333"/>
          <w:sz w:val="18"/>
          <w:szCs w:val="18"/>
        </w:rPr>
        <w:t xml:space="preserve"> Si le document soumis est valide à la date de soumission de l’offre mais expire avant la phase de contractualisation, le fournisseur peut soumettre une preuve de demande de renouvellement avec un reçu de paiement. Si le document est une condition pour que l’IMC signe un contrat avec une entreprise, IMC peut ne pas offrir de contrat jusqu’à ce que la preuve du renouvellement soit fournie. Le défaut de fournir le document dans les 2 semaines entraînera la disqualification de l’entreprise.</w:t>
      </w:r>
    </w:p>
    <w:p w14:paraId="45008A47" w14:textId="19930C60" w:rsidR="00C82F08" w:rsidRPr="00694B70" w:rsidRDefault="00C82F08" w:rsidP="00C82F08">
      <w:pPr>
        <w:rPr>
          <w:rFonts w:cstheme="minorHAnsi"/>
          <w:sz w:val="23"/>
          <w:szCs w:val="23"/>
        </w:rPr>
      </w:pPr>
      <w:r w:rsidRPr="00694B70">
        <w:rPr>
          <w:rFonts w:cstheme="minorHAnsi"/>
          <w:sz w:val="23"/>
          <w:szCs w:val="23"/>
        </w:rPr>
        <w:t>Dans le cadre du processus, veuillez utiliser le formulaire d’inscription du fournisseur</w:t>
      </w:r>
      <w:r>
        <w:rPr>
          <w:rFonts w:cstheme="minorHAnsi"/>
          <w:sz w:val="23"/>
          <w:szCs w:val="23"/>
        </w:rPr>
        <w:t xml:space="preserve"> (</w:t>
      </w:r>
      <w:r>
        <w:rPr>
          <w:rFonts w:cstheme="minorHAnsi"/>
          <w:sz w:val="23"/>
          <w:szCs w:val="23"/>
        </w:rPr>
        <w:object w:dxaOrig="1508" w:dyaOrig="983" w14:anchorId="1D64D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7.25pt" o:ole="">
            <v:imagedata r:id="rId11" o:title=""/>
          </v:shape>
          <o:OLEObject Type="Embed" ProgID="Excel.Sheet.12" ShapeID="_x0000_i1025" DrawAspect="Icon" ObjectID="_1800272121" r:id="rId12"/>
        </w:object>
      </w:r>
      <w:r>
        <w:rPr>
          <w:rFonts w:cstheme="minorHAnsi"/>
          <w:sz w:val="23"/>
          <w:szCs w:val="23"/>
        </w:rPr>
        <w:t>)</w:t>
      </w:r>
      <w:r w:rsidRPr="00694B70">
        <w:rPr>
          <w:rFonts w:cstheme="minorHAnsi"/>
          <w:sz w:val="23"/>
          <w:szCs w:val="23"/>
        </w:rPr>
        <w:t xml:space="preserve"> ci-joint et confirmer l</w:t>
      </w:r>
      <w:r>
        <w:rPr>
          <w:rFonts w:cstheme="minorHAnsi"/>
          <w:sz w:val="23"/>
          <w:szCs w:val="23"/>
        </w:rPr>
        <w:t xml:space="preserve">’adhésion </w:t>
      </w:r>
      <w:r w:rsidRPr="00694B70">
        <w:rPr>
          <w:rFonts w:cstheme="minorHAnsi"/>
          <w:sz w:val="23"/>
          <w:szCs w:val="23"/>
        </w:rPr>
        <w:t>aux</w:t>
      </w:r>
      <w:r>
        <w:rPr>
          <w:rFonts w:cstheme="minorHAnsi"/>
          <w:sz w:val="23"/>
          <w:szCs w:val="23"/>
        </w:rPr>
        <w:t xml:space="preserve"> </w:t>
      </w:r>
      <w:r w:rsidRPr="00694B70">
        <w:rPr>
          <w:rFonts w:cstheme="minorHAnsi"/>
          <w:sz w:val="23"/>
          <w:szCs w:val="23"/>
        </w:rPr>
        <w:t>conditions générales</w:t>
      </w:r>
      <w:r>
        <w:rPr>
          <w:rFonts w:cstheme="minorHAnsi"/>
          <w:sz w:val="23"/>
          <w:szCs w:val="23"/>
        </w:rPr>
        <w:t xml:space="preserve"> d’achat</w:t>
      </w:r>
      <w:r w:rsidRPr="00694B70">
        <w:rPr>
          <w:rFonts w:cstheme="minorHAnsi"/>
          <w:sz w:val="23"/>
          <w:szCs w:val="23"/>
        </w:rPr>
        <w:t xml:space="preserve"> (</w:t>
      </w:r>
      <w:r>
        <w:rPr>
          <w:rFonts w:cstheme="minorHAnsi"/>
          <w:sz w:val="23"/>
          <w:szCs w:val="23"/>
        </w:rPr>
        <w:object w:dxaOrig="1508" w:dyaOrig="983" w14:anchorId="4116102F">
          <v:shape id="_x0000_i1026" type="#_x0000_t75" style="width:29.25pt;height:18pt" o:ole="">
            <v:imagedata r:id="rId13" o:title=""/>
          </v:shape>
          <o:OLEObject Type="Embed" ProgID="AcroExch.Document.DC" ShapeID="_x0000_i1026" DrawAspect="Icon" ObjectID="_1800272122" r:id="rId14"/>
        </w:object>
      </w:r>
      <w:r w:rsidRPr="00694B70">
        <w:rPr>
          <w:rFonts w:cstheme="minorHAnsi"/>
          <w:sz w:val="23"/>
          <w:szCs w:val="23"/>
        </w:rPr>
        <w:t xml:space="preserve">) et </w:t>
      </w:r>
      <w:r>
        <w:rPr>
          <w:rFonts w:cstheme="minorHAnsi"/>
          <w:sz w:val="23"/>
          <w:szCs w:val="23"/>
        </w:rPr>
        <w:t>a</w:t>
      </w:r>
      <w:r w:rsidRPr="00694B70">
        <w:rPr>
          <w:rFonts w:cstheme="minorHAnsi"/>
          <w:sz w:val="23"/>
          <w:szCs w:val="23"/>
        </w:rPr>
        <w:t xml:space="preserve">u code de conduite du fournisseur ( </w:t>
      </w:r>
      <w:r>
        <w:rPr>
          <w:rFonts w:cstheme="minorHAnsi"/>
          <w:sz w:val="23"/>
          <w:szCs w:val="23"/>
        </w:rPr>
        <w:object w:dxaOrig="1508" w:dyaOrig="983" w14:anchorId="0677BEBC">
          <v:shape id="_x0000_i1027" type="#_x0000_t75" style="width:29.25pt;height:16.5pt" o:ole="">
            <v:imagedata r:id="rId15" o:title=""/>
          </v:shape>
          <o:OLEObject Type="Embed" ProgID="AcroExch.Document.DC" ShapeID="_x0000_i1027" DrawAspect="Icon" ObjectID="_1800272123" r:id="rId16"/>
        </w:object>
      </w:r>
      <w:r w:rsidRPr="00694B70">
        <w:rPr>
          <w:rFonts w:cstheme="minorHAnsi"/>
          <w:sz w:val="23"/>
          <w:szCs w:val="23"/>
        </w:rPr>
        <w:t xml:space="preserve">) d’International Médical Corps en retournant ces documents remplis et signés. </w:t>
      </w:r>
      <w:r w:rsidRPr="00001F4B">
        <w:rPr>
          <w:rFonts w:cstheme="minorHAnsi"/>
          <w:sz w:val="23"/>
          <w:szCs w:val="23"/>
        </w:rPr>
        <w:t xml:space="preserve">Ces documents se trouvent </w:t>
      </w:r>
      <w:r>
        <w:rPr>
          <w:rFonts w:cstheme="minorHAnsi"/>
          <w:sz w:val="23"/>
          <w:szCs w:val="23"/>
        </w:rPr>
        <w:t xml:space="preserve">également </w:t>
      </w:r>
      <w:r w:rsidRPr="00001F4B">
        <w:rPr>
          <w:rFonts w:cstheme="minorHAnsi"/>
          <w:sz w:val="23"/>
          <w:szCs w:val="23"/>
        </w:rPr>
        <w:t xml:space="preserve">sur notre site Web : </w:t>
      </w:r>
      <w:hyperlink r:id="rId17" w:history="1">
        <w:r w:rsidRPr="00D75D7A">
          <w:rPr>
            <w:rStyle w:val="Lienhypertexte"/>
            <w:rFonts w:cstheme="minorHAnsi"/>
            <w:sz w:val="23"/>
            <w:szCs w:val="23"/>
          </w:rPr>
          <w:t>https://internationalmedicalcorps.org/who-we-are/accountability-financials/open-tenders/</w:t>
        </w:r>
      </w:hyperlink>
      <w:r>
        <w:rPr>
          <w:rFonts w:cstheme="minorHAnsi"/>
          <w:sz w:val="23"/>
          <w:szCs w:val="23"/>
        </w:rPr>
        <w:t xml:space="preserve"> </w:t>
      </w:r>
      <w:r w:rsidRPr="00001F4B">
        <w:rPr>
          <w:rFonts w:cstheme="minorHAnsi"/>
          <w:sz w:val="23"/>
          <w:szCs w:val="23"/>
        </w:rPr>
        <w:t>dans la section « Ressources et documents »)</w:t>
      </w:r>
    </w:p>
    <w:p w14:paraId="2B9B5D6F" w14:textId="77777777" w:rsidR="00C82F08" w:rsidRPr="00810E89" w:rsidRDefault="00C82F08" w:rsidP="00901EC9">
      <w:pPr>
        <w:rPr>
          <w:rFonts w:ascii="Segoe UI" w:eastAsia="Segoe UI" w:hAnsi="Segoe UI" w:cs="Segoe UI"/>
          <w:i/>
          <w:iCs/>
          <w:color w:val="333333"/>
          <w:sz w:val="18"/>
          <w:szCs w:val="18"/>
        </w:rPr>
      </w:pPr>
    </w:p>
    <w:p w14:paraId="5CC632AB" w14:textId="35AD648E" w:rsidR="00901EC9" w:rsidRPr="00810E89" w:rsidRDefault="00901EC9" w:rsidP="00901EC9">
      <w:pPr>
        <w:pStyle w:val="Titre1"/>
        <w:ind w:left="90"/>
        <w:rPr>
          <w:color w:val="0063A2"/>
          <w:lang w:val="fr-FR"/>
        </w:rPr>
      </w:pPr>
      <w:bookmarkStart w:id="11" w:name="_Toc176368308"/>
      <w:r w:rsidRPr="00810E89">
        <w:rPr>
          <w:color w:val="0063A2"/>
          <w:lang w:val="fr-FR"/>
        </w:rPr>
        <w:t>CRITERES DE SELECTION</w:t>
      </w:r>
      <w:bookmarkEnd w:id="11"/>
      <w:r w:rsidRPr="00810E89">
        <w:rPr>
          <w:color w:val="0063A2"/>
          <w:lang w:val="fr-FR"/>
        </w:rPr>
        <w:t xml:space="preserve">  </w:t>
      </w:r>
    </w:p>
    <w:p w14:paraId="198B3EF8" w14:textId="6BB3D3EA" w:rsidR="00920D7F" w:rsidRPr="00810E89" w:rsidRDefault="00920D7F" w:rsidP="00920D7F">
      <w:r w:rsidRPr="00810E89">
        <w:t>IMC appliquera une méthodologie de sélection basée sur le prix le plus bas techniquement acceptable (LPTA) en utilisant les étapes suivantes :</w:t>
      </w:r>
    </w:p>
    <w:p w14:paraId="0A0A41A5" w14:textId="77777777" w:rsidR="00920D7F" w:rsidRDefault="00920D7F" w:rsidP="00920D7F">
      <w:pPr>
        <w:pStyle w:val="Paragraphedeliste"/>
        <w:numPr>
          <w:ilvl w:val="0"/>
          <w:numId w:val="21"/>
        </w:numPr>
      </w:pPr>
      <w:r w:rsidRPr="00810E89">
        <w:rPr>
          <w:b/>
          <w:bCs/>
        </w:rPr>
        <w:t>Examen des critères d’éligibilité (évaluation Oui/Non)</w:t>
      </w:r>
      <w:r w:rsidRPr="00810E89">
        <w:t xml:space="preserve"> : Un “Non” à tout critère essentiel défini dans la sollicitation entraînera une disqualification immédiate de la compétition, sans considération supplémentaire des autres éléments de l’offre.</w:t>
      </w:r>
    </w:p>
    <w:p w14:paraId="5BD3ED92" w14:textId="77777777" w:rsidR="00D8705A" w:rsidRPr="00D8705A" w:rsidRDefault="00D8705A" w:rsidP="00D8705A">
      <w:pPr>
        <w:pStyle w:val="Paragraphedeliste"/>
        <w:rPr>
          <w:b/>
          <w:bCs/>
        </w:rPr>
      </w:pPr>
      <w:r w:rsidRPr="00D8705A">
        <w:rPr>
          <w:b/>
          <w:bCs/>
        </w:rPr>
        <w:t xml:space="preserve">Veuillez noter que les offres soumises en réponse à cette demande de devis doivent exclure tout équipement de télécommunication et/ou de vidéosurveillance (y compris l'équipement Internet, l'équipement de téléphonie cellulaire et fixe, l'équipement de vidéosurveillance, etc.) produit ou fourni par </w:t>
      </w:r>
      <w:r w:rsidRPr="00D8705A">
        <w:rPr>
          <w:b/>
          <w:bCs/>
          <w:color w:val="FF0000"/>
        </w:rPr>
        <w:t xml:space="preserve">Huawei Technologies Company, ZTE Corporation, Hytera Communications Corporation, Hangzhou Hikvision Digital Technology Company ou Dahua Technology Company </w:t>
      </w:r>
      <w:r w:rsidRPr="00D8705A">
        <w:rPr>
          <w:b/>
          <w:bCs/>
        </w:rPr>
        <w:t>(ou par toute filiale ou société affiliée de ces sociétés).</w:t>
      </w:r>
    </w:p>
    <w:p w14:paraId="6C4DEA0E" w14:textId="77777777" w:rsidR="00D8705A" w:rsidRPr="00D8705A" w:rsidRDefault="00D8705A" w:rsidP="00D8705A">
      <w:pPr>
        <w:pStyle w:val="Paragraphedeliste"/>
        <w:rPr>
          <w:b/>
          <w:bCs/>
        </w:rPr>
      </w:pPr>
      <w:r w:rsidRPr="00D8705A">
        <w:rPr>
          <w:b/>
          <w:bCs/>
        </w:rPr>
        <w:t>Veuillez noter que votre offre ne sera pas prise en compte si vous proposez des produits fabriqués par l'une des sociétés mentionnées ci-dessus (ou par toute filiale ou société affiliée de ces sociétés).</w:t>
      </w:r>
    </w:p>
    <w:p w14:paraId="624F480D" w14:textId="04190A22" w:rsidR="00D8705A" w:rsidRDefault="00D8705A" w:rsidP="00D8705A">
      <w:pPr>
        <w:pStyle w:val="Paragraphedeliste"/>
        <w:rPr>
          <w:b/>
          <w:bCs/>
        </w:rPr>
      </w:pPr>
      <w:r w:rsidRPr="00D8705A">
        <w:rPr>
          <w:b/>
          <w:bCs/>
        </w:rPr>
        <w:t>Le soumissionnaire doit fournir une lettre d'attestation sur papier à en-tête de l'entreprise, signée et tamponnée, indiquant que les articles ne sont pas produits ou fournis conformément aux catégories énumérées ci-dessus.</w:t>
      </w:r>
    </w:p>
    <w:p w14:paraId="0A84811C" w14:textId="77777777" w:rsidR="00361A22" w:rsidRPr="00D8705A" w:rsidRDefault="00361A22" w:rsidP="00D8705A">
      <w:pPr>
        <w:pStyle w:val="Paragraphedeliste"/>
        <w:rPr>
          <w:b/>
          <w:bCs/>
        </w:rPr>
      </w:pPr>
    </w:p>
    <w:p w14:paraId="19A1DE9D" w14:textId="77777777" w:rsidR="000514A0" w:rsidRDefault="00920D7F" w:rsidP="00920D7F">
      <w:pPr>
        <w:pStyle w:val="Paragraphedeliste"/>
        <w:numPr>
          <w:ilvl w:val="0"/>
          <w:numId w:val="21"/>
        </w:numPr>
      </w:pPr>
      <w:r w:rsidRPr="00810E89">
        <w:rPr>
          <w:b/>
          <w:bCs/>
        </w:rPr>
        <w:t>Évaluation technique :</w:t>
      </w:r>
      <w:r w:rsidRPr="00810E89">
        <w:t xml:space="preserve"> </w:t>
      </w:r>
    </w:p>
    <w:p w14:paraId="4647D319" w14:textId="77777777" w:rsidR="00361A22" w:rsidRDefault="00361A22" w:rsidP="00361A22">
      <w:pPr>
        <w:pStyle w:val="Paragraphedeliste"/>
      </w:pPr>
    </w:p>
    <w:p w14:paraId="5E96E57D" w14:textId="34851E8E" w:rsidR="00920D7F" w:rsidRDefault="00920D7F" w:rsidP="000514A0">
      <w:pPr>
        <w:pStyle w:val="Paragraphedeliste"/>
        <w:numPr>
          <w:ilvl w:val="0"/>
          <w:numId w:val="24"/>
        </w:numPr>
      </w:pPr>
      <w:r w:rsidRPr="00810E89">
        <w:t xml:space="preserve">Vérification si l’entreprise répond opérationnellement aux besoins de IMC en termes de capacité/expérience de l’entreprise à fournir les </w:t>
      </w:r>
      <w:r w:rsidR="00BF44A4">
        <w:t>équipements ICT</w:t>
      </w:r>
      <w:r w:rsidRPr="00810E89">
        <w:t xml:space="preserve"> au Tchad. </w:t>
      </w:r>
      <w:r w:rsidR="004F2A70">
        <w:t>P</w:t>
      </w:r>
      <w:r w:rsidR="007C63EB" w:rsidRPr="00810E89">
        <w:t xml:space="preserve">roposer des articles qui ont les mêmes spécifications techniques que ceux demandés y compris l’évaluation des échantillons. </w:t>
      </w:r>
    </w:p>
    <w:p w14:paraId="017B07EC" w14:textId="67EB897A" w:rsidR="00361A22" w:rsidRPr="00627F09" w:rsidRDefault="00361A22" w:rsidP="000514A0">
      <w:pPr>
        <w:pStyle w:val="Paragraphedeliste"/>
        <w:numPr>
          <w:ilvl w:val="0"/>
          <w:numId w:val="24"/>
        </w:numPr>
      </w:pPr>
      <w:r w:rsidRPr="00627F09">
        <w:t>L'appel d'offres n'est pas spécifique à une marque, mais les spécifications techniques des produits doivent être les mêmes quelle que soit la marque proposée par les soumissionnaires. Par conséquent, les soumissionnaires sont tenus de soumettre avec leur offre la fiche technique spécifique des produits proposés.</w:t>
      </w:r>
    </w:p>
    <w:p w14:paraId="414D350A" w14:textId="7676D041" w:rsidR="00AC2E8B" w:rsidRPr="00AC2E8B" w:rsidRDefault="00AC2E8B" w:rsidP="000514A0">
      <w:pPr>
        <w:pStyle w:val="Paragraphedeliste"/>
        <w:numPr>
          <w:ilvl w:val="0"/>
          <w:numId w:val="24"/>
        </w:numPr>
      </w:pPr>
      <w:r w:rsidRPr="00AC2E8B">
        <w:t>Maintenance de l'équipement ou assistance après-vente dans le pays : Le soumissionnaire doit être en mesure de garantir une assistance après-vente dans le pays si et quand cela est nécessaire.</w:t>
      </w:r>
    </w:p>
    <w:p w14:paraId="3BFA2892" w14:textId="44B53D87" w:rsidR="000514A0" w:rsidRDefault="000514A0" w:rsidP="000514A0">
      <w:pPr>
        <w:pStyle w:val="Paragraphedeliste"/>
        <w:numPr>
          <w:ilvl w:val="0"/>
          <w:numId w:val="24"/>
        </w:numPr>
      </w:pPr>
      <w:r w:rsidRPr="00AC2E8B">
        <w:t>L'IMC exige généralement que les entreprises soient en mesure de fournir une période de garantie d'au moins 12 mois ou une garantie du fabricant pour les produits ou les défauts de fabrication. Dans tous les cas, la période de garantie du fabricant prévaut sur les garanties du fournisseur. Lorsque la garantie du fabricant n'est pas fournie, les soumissionnaires doivent fournir une période de garantie.</w:t>
      </w:r>
    </w:p>
    <w:p w14:paraId="199EBF0B" w14:textId="77777777" w:rsidR="00361A22" w:rsidRDefault="00361A22" w:rsidP="00361A22"/>
    <w:p w14:paraId="5B039C0F" w14:textId="77777777" w:rsidR="00361A22" w:rsidRDefault="00361A22" w:rsidP="00361A22"/>
    <w:p w14:paraId="311A9BC1" w14:textId="77777777" w:rsidR="00361A22" w:rsidRDefault="00361A22" w:rsidP="00361A22"/>
    <w:p w14:paraId="7AF38C93" w14:textId="7674C905" w:rsidR="00581922" w:rsidRPr="00810E89" w:rsidRDefault="00920D7F" w:rsidP="00AB48F3">
      <w:r w:rsidRPr="00810E89">
        <w:t xml:space="preserve">Ci-dessous un tableau résumant le </w:t>
      </w:r>
      <w:r w:rsidR="00A14844">
        <w:t xml:space="preserve">critère </w:t>
      </w:r>
      <w:r w:rsidRPr="00810E89">
        <w:t>attribué à chaque phase :</w:t>
      </w:r>
    </w:p>
    <w:tbl>
      <w:tblPr>
        <w:tblStyle w:val="TableauGrille4-Accentuation1"/>
        <w:tblW w:w="9450" w:type="dxa"/>
        <w:tblInd w:w="-185" w:type="dxa"/>
        <w:tblLayout w:type="fixed"/>
        <w:tblLook w:val="04A0" w:firstRow="1" w:lastRow="0" w:firstColumn="1" w:lastColumn="0" w:noHBand="0" w:noVBand="1"/>
      </w:tblPr>
      <w:tblGrid>
        <w:gridCol w:w="1350"/>
        <w:gridCol w:w="1170"/>
        <w:gridCol w:w="1350"/>
        <w:gridCol w:w="1170"/>
        <w:gridCol w:w="4410"/>
      </w:tblGrid>
      <w:tr w:rsidR="00FC28A7" w:rsidRPr="00810E89" w14:paraId="480B3BD5" w14:textId="77777777" w:rsidTr="00FC28A7">
        <w:trPr>
          <w:cnfStyle w:val="100000000000" w:firstRow="1" w:lastRow="0" w:firstColumn="0" w:lastColumn="0" w:oddVBand="0" w:evenVBand="0" w:oddHBand="0" w:evenHBand="0" w:firstRowFirstColumn="0" w:firstRowLastColumn="0" w:lastRowFirstColumn="0" w:lastRowLastColumn="0"/>
          <w:trHeight w:val="766"/>
        </w:trPr>
        <w:tc>
          <w:tcPr>
            <w:cnfStyle w:val="001000000000" w:firstRow="0" w:lastRow="0" w:firstColumn="1" w:lastColumn="0" w:oddVBand="0" w:evenVBand="0" w:oddHBand="0" w:evenHBand="0" w:firstRowFirstColumn="0" w:firstRowLastColumn="0" w:lastRowFirstColumn="0" w:lastRowLastColumn="0"/>
            <w:tcW w:w="1350" w:type="dxa"/>
            <w:vAlign w:val="center"/>
            <w:hideMark/>
          </w:tcPr>
          <w:p w14:paraId="17149D7C" w14:textId="77777777" w:rsidR="00FC28A7" w:rsidRPr="00F847E1" w:rsidRDefault="00FC28A7" w:rsidP="00F847E1">
            <w:pPr>
              <w:jc w:val="center"/>
              <w:rPr>
                <w:rFonts w:ascii="Calibri" w:eastAsia="Times New Roman" w:hAnsi="Calibri" w:cs="Calibri"/>
                <w:color w:val="FFFFFF"/>
                <w:sz w:val="18"/>
                <w:szCs w:val="18"/>
              </w:rPr>
            </w:pPr>
            <w:r w:rsidRPr="00F847E1">
              <w:rPr>
                <w:rFonts w:ascii="Calibri" w:eastAsia="Times New Roman" w:hAnsi="Calibri" w:cs="Calibri"/>
                <w:color w:val="FFFFFF"/>
                <w:sz w:val="18"/>
                <w:szCs w:val="18"/>
              </w:rPr>
              <w:t>Critères</w:t>
            </w:r>
          </w:p>
        </w:tc>
        <w:tc>
          <w:tcPr>
            <w:tcW w:w="1170" w:type="dxa"/>
            <w:vAlign w:val="center"/>
            <w:hideMark/>
          </w:tcPr>
          <w:p w14:paraId="0CEA5FD6" w14:textId="77777777" w:rsidR="00FC28A7" w:rsidRPr="00F847E1" w:rsidRDefault="00FC28A7" w:rsidP="00F847E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18"/>
                <w:szCs w:val="18"/>
              </w:rPr>
            </w:pPr>
            <w:r w:rsidRPr="00F847E1">
              <w:rPr>
                <w:rFonts w:ascii="Calibri" w:eastAsia="Times New Roman" w:hAnsi="Calibri" w:cs="Calibri"/>
                <w:color w:val="FFFFFF"/>
                <w:sz w:val="18"/>
                <w:szCs w:val="18"/>
              </w:rPr>
              <w:t>Phase d’évaluation</w:t>
            </w:r>
          </w:p>
        </w:tc>
        <w:tc>
          <w:tcPr>
            <w:tcW w:w="1350" w:type="dxa"/>
            <w:vAlign w:val="center"/>
            <w:hideMark/>
          </w:tcPr>
          <w:p w14:paraId="166B5AA7" w14:textId="77777777" w:rsidR="00FC28A7" w:rsidRPr="00F847E1" w:rsidRDefault="00FC28A7" w:rsidP="00F847E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18"/>
                <w:szCs w:val="18"/>
              </w:rPr>
            </w:pPr>
            <w:r w:rsidRPr="00F847E1">
              <w:rPr>
                <w:rFonts w:ascii="Calibri" w:eastAsia="Times New Roman" w:hAnsi="Calibri" w:cs="Calibri"/>
                <w:color w:val="FFFFFF"/>
                <w:sz w:val="18"/>
                <w:szCs w:val="18"/>
              </w:rPr>
              <w:t>Moyens de vérification</w:t>
            </w:r>
          </w:p>
        </w:tc>
        <w:tc>
          <w:tcPr>
            <w:tcW w:w="1170" w:type="dxa"/>
            <w:vAlign w:val="center"/>
            <w:hideMark/>
          </w:tcPr>
          <w:p w14:paraId="2F817E34" w14:textId="77777777" w:rsidR="00FC28A7" w:rsidRPr="00F847E1" w:rsidRDefault="00FC28A7" w:rsidP="00F847E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18"/>
                <w:szCs w:val="18"/>
              </w:rPr>
            </w:pPr>
            <w:r w:rsidRPr="00F847E1">
              <w:rPr>
                <w:rFonts w:ascii="Calibri" w:eastAsia="Times New Roman" w:hAnsi="Calibri" w:cs="Calibri"/>
                <w:color w:val="FFFFFF"/>
                <w:sz w:val="18"/>
                <w:szCs w:val="18"/>
              </w:rPr>
              <w:t>Éliminatoire (OUI/NON)</w:t>
            </w:r>
          </w:p>
        </w:tc>
        <w:tc>
          <w:tcPr>
            <w:tcW w:w="4410" w:type="dxa"/>
            <w:vAlign w:val="center"/>
            <w:hideMark/>
          </w:tcPr>
          <w:p w14:paraId="5987C130" w14:textId="77777777" w:rsidR="00FC28A7" w:rsidRPr="00F847E1" w:rsidRDefault="00FC28A7" w:rsidP="00F847E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18"/>
                <w:szCs w:val="18"/>
              </w:rPr>
            </w:pPr>
            <w:r w:rsidRPr="00F847E1">
              <w:rPr>
                <w:rFonts w:ascii="Calibri" w:eastAsia="Times New Roman" w:hAnsi="Calibri" w:cs="Calibri"/>
                <w:color w:val="FFFFFF"/>
                <w:sz w:val="18"/>
                <w:szCs w:val="18"/>
              </w:rPr>
              <w:t>MÉTHODOLOGIE DE NOTATION</w:t>
            </w:r>
          </w:p>
        </w:tc>
      </w:tr>
      <w:tr w:rsidR="004F2A70" w:rsidRPr="00810E89" w14:paraId="2C1D63D8" w14:textId="77777777" w:rsidTr="00FC28A7">
        <w:trPr>
          <w:cnfStyle w:val="000000100000" w:firstRow="0" w:lastRow="0" w:firstColumn="0" w:lastColumn="0" w:oddVBand="0" w:evenVBand="0" w:oddHBand="1" w:evenHBand="0" w:firstRowFirstColumn="0" w:firstRowLastColumn="0" w:lastRowFirstColumn="0" w:lastRowLastColumn="0"/>
          <w:trHeight w:val="883"/>
        </w:trPr>
        <w:tc>
          <w:tcPr>
            <w:cnfStyle w:val="001000000000" w:firstRow="0" w:lastRow="0" w:firstColumn="1" w:lastColumn="0" w:oddVBand="0" w:evenVBand="0" w:oddHBand="0" w:evenHBand="0" w:firstRowFirstColumn="0" w:firstRowLastColumn="0" w:lastRowFirstColumn="0" w:lastRowLastColumn="0"/>
            <w:tcW w:w="1350" w:type="dxa"/>
            <w:vAlign w:val="center"/>
          </w:tcPr>
          <w:p w14:paraId="01B81EC6" w14:textId="594A92F7" w:rsidR="004F2A70" w:rsidRPr="00810E89" w:rsidRDefault="004F2A70" w:rsidP="004F2A70">
            <w:pPr>
              <w:rPr>
                <w:rFonts w:ascii="Segoe UI" w:eastAsia="Times New Roman" w:hAnsi="Segoe UI" w:cs="Segoe UI"/>
                <w:color w:val="111111"/>
                <w:sz w:val="16"/>
                <w:szCs w:val="16"/>
              </w:rPr>
            </w:pPr>
            <w:r w:rsidRPr="00810E89">
              <w:rPr>
                <w:rFonts w:ascii="Segoe UI" w:eastAsia="Times New Roman" w:hAnsi="Segoe UI" w:cs="Segoe UI"/>
                <w:color w:val="111111"/>
                <w:sz w:val="16"/>
                <w:szCs w:val="16"/>
              </w:rPr>
              <w:t>Eligibilité du</w:t>
            </w:r>
            <w:r w:rsidRPr="00F847E1">
              <w:rPr>
                <w:rFonts w:ascii="Segoe UI" w:eastAsia="Times New Roman" w:hAnsi="Segoe UI" w:cs="Segoe UI"/>
                <w:color w:val="111111"/>
                <w:sz w:val="16"/>
                <w:szCs w:val="16"/>
              </w:rPr>
              <w:t xml:space="preserve"> soumissionnaire et de l’offre</w:t>
            </w:r>
          </w:p>
        </w:tc>
        <w:tc>
          <w:tcPr>
            <w:tcW w:w="1170" w:type="dxa"/>
            <w:vAlign w:val="center"/>
          </w:tcPr>
          <w:p w14:paraId="0F814E1A" w14:textId="1CF4EFF7" w:rsidR="004F2A70" w:rsidRPr="00F847E1" w:rsidRDefault="004F2A70" w:rsidP="004F2A70">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111111"/>
                <w:sz w:val="16"/>
                <w:szCs w:val="16"/>
              </w:rPr>
            </w:pPr>
            <w:r w:rsidRPr="00F847E1">
              <w:rPr>
                <w:rFonts w:ascii="Segoe UI" w:eastAsia="Times New Roman" w:hAnsi="Segoe UI" w:cs="Segoe UI"/>
                <w:color w:val="111111"/>
                <w:sz w:val="16"/>
                <w:szCs w:val="16"/>
              </w:rPr>
              <w:t>Examen des critères d’éligibilité</w:t>
            </w:r>
          </w:p>
        </w:tc>
        <w:tc>
          <w:tcPr>
            <w:tcW w:w="1350" w:type="dxa"/>
            <w:vAlign w:val="center"/>
          </w:tcPr>
          <w:p w14:paraId="6E9DE973" w14:textId="7BA68F39" w:rsidR="004F2A70" w:rsidRPr="00F847E1" w:rsidRDefault="004F2A70" w:rsidP="004F2A70">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111111"/>
                <w:sz w:val="16"/>
                <w:szCs w:val="16"/>
              </w:rPr>
            </w:pPr>
            <w:r w:rsidRPr="00F847E1">
              <w:rPr>
                <w:rFonts w:ascii="Segoe UI" w:eastAsia="Times New Roman" w:hAnsi="Segoe UI" w:cs="Segoe UI"/>
                <w:color w:val="111111"/>
                <w:sz w:val="16"/>
                <w:szCs w:val="16"/>
              </w:rPr>
              <w:t>Offre (documen</w:t>
            </w:r>
            <w:r w:rsidRPr="00810E89">
              <w:rPr>
                <w:rFonts w:ascii="Segoe UI" w:eastAsia="Times New Roman" w:hAnsi="Segoe UI" w:cs="Segoe UI"/>
                <w:color w:val="111111"/>
                <w:sz w:val="16"/>
                <w:szCs w:val="16"/>
              </w:rPr>
              <w:t>ts fournis)</w:t>
            </w:r>
          </w:p>
        </w:tc>
        <w:tc>
          <w:tcPr>
            <w:tcW w:w="1170" w:type="dxa"/>
            <w:vAlign w:val="center"/>
          </w:tcPr>
          <w:p w14:paraId="3B11E5DA" w14:textId="3FD17C43" w:rsidR="004F2A70" w:rsidRPr="00F847E1" w:rsidRDefault="004F2A70" w:rsidP="004F2A70">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111111"/>
                <w:sz w:val="16"/>
                <w:szCs w:val="16"/>
              </w:rPr>
            </w:pPr>
            <w:r w:rsidRPr="00F847E1">
              <w:rPr>
                <w:rFonts w:ascii="Segoe UI" w:eastAsia="Times New Roman" w:hAnsi="Segoe UI" w:cs="Segoe UI"/>
                <w:color w:val="111111"/>
                <w:sz w:val="16"/>
                <w:szCs w:val="16"/>
              </w:rPr>
              <w:t>OUI</w:t>
            </w:r>
          </w:p>
        </w:tc>
        <w:tc>
          <w:tcPr>
            <w:tcW w:w="4410" w:type="dxa"/>
            <w:vAlign w:val="center"/>
          </w:tcPr>
          <w:p w14:paraId="65B9BC04" w14:textId="77777777" w:rsidR="004F2A70" w:rsidRDefault="004F2A70" w:rsidP="004F2A70">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111111"/>
                <w:sz w:val="16"/>
                <w:szCs w:val="16"/>
              </w:rPr>
            </w:pPr>
            <w:r w:rsidRPr="00F847E1">
              <w:rPr>
                <w:rFonts w:ascii="Segoe UI" w:eastAsia="Times New Roman" w:hAnsi="Segoe UI" w:cs="Segoe UI"/>
                <w:color w:val="111111"/>
                <w:sz w:val="16"/>
                <w:szCs w:val="16"/>
              </w:rPr>
              <w:t>Suivre la méthodologie de soumission et soumettre tous les documents requis. Un “Non” à cet élément entraînera une disqualification immédiate de la compétition.</w:t>
            </w:r>
          </w:p>
          <w:p w14:paraId="38ABA673" w14:textId="77777777" w:rsidR="004F2A70" w:rsidRPr="00F847E1" w:rsidRDefault="004F2A70" w:rsidP="004F2A70">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111111"/>
                <w:sz w:val="16"/>
                <w:szCs w:val="16"/>
              </w:rPr>
            </w:pPr>
          </w:p>
        </w:tc>
      </w:tr>
      <w:tr w:rsidR="004F2A70" w:rsidRPr="00810E89" w14:paraId="17717D62" w14:textId="77777777" w:rsidTr="00FC28A7">
        <w:trPr>
          <w:trHeight w:val="883"/>
        </w:trPr>
        <w:tc>
          <w:tcPr>
            <w:cnfStyle w:val="001000000000" w:firstRow="0" w:lastRow="0" w:firstColumn="1" w:lastColumn="0" w:oddVBand="0" w:evenVBand="0" w:oddHBand="0" w:evenHBand="0" w:firstRowFirstColumn="0" w:firstRowLastColumn="0" w:lastRowFirstColumn="0" w:lastRowLastColumn="0"/>
            <w:tcW w:w="1350" w:type="dxa"/>
            <w:vAlign w:val="center"/>
          </w:tcPr>
          <w:p w14:paraId="72A70E9B" w14:textId="425EA3A6" w:rsidR="004F2A70" w:rsidRPr="00810E89" w:rsidRDefault="004F2A70" w:rsidP="004F2A70">
            <w:pPr>
              <w:rPr>
                <w:rFonts w:ascii="Segoe UI" w:eastAsia="Times New Roman" w:hAnsi="Segoe UI" w:cs="Segoe UI"/>
                <w:color w:val="111111"/>
                <w:sz w:val="16"/>
                <w:szCs w:val="16"/>
              </w:rPr>
            </w:pPr>
            <w:r w:rsidRPr="00CB2B12">
              <w:t>Preuve de qualité ou d'authenticité (origine de la source)</w:t>
            </w:r>
          </w:p>
        </w:tc>
        <w:tc>
          <w:tcPr>
            <w:tcW w:w="1170" w:type="dxa"/>
            <w:vAlign w:val="center"/>
          </w:tcPr>
          <w:p w14:paraId="0DE843A0" w14:textId="770C63C0" w:rsidR="004F2A70" w:rsidRPr="00F847E1" w:rsidRDefault="004F2A70" w:rsidP="004F2A70">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111111"/>
                <w:sz w:val="16"/>
                <w:szCs w:val="16"/>
              </w:rPr>
            </w:pPr>
            <w:r w:rsidRPr="00627F09">
              <w:rPr>
                <w:rFonts w:ascii="Segoe UI" w:eastAsia="Times New Roman" w:hAnsi="Segoe UI" w:cs="Segoe UI"/>
                <w:sz w:val="16"/>
                <w:szCs w:val="16"/>
              </w:rPr>
              <w:t>Évaluation technique et des capacités</w:t>
            </w:r>
          </w:p>
        </w:tc>
        <w:tc>
          <w:tcPr>
            <w:tcW w:w="1350" w:type="dxa"/>
            <w:vAlign w:val="center"/>
          </w:tcPr>
          <w:p w14:paraId="22771995" w14:textId="255C069B" w:rsidR="004F2A70" w:rsidRPr="00F847E1" w:rsidRDefault="004F2A70" w:rsidP="004F2A70">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111111"/>
                <w:sz w:val="16"/>
                <w:szCs w:val="16"/>
              </w:rPr>
            </w:pPr>
            <w:r>
              <w:rPr>
                <w:rFonts w:ascii="Segoe UI" w:eastAsia="Times New Roman" w:hAnsi="Segoe UI" w:cs="Segoe UI"/>
                <w:color w:val="111111"/>
                <w:sz w:val="16"/>
                <w:szCs w:val="16"/>
              </w:rPr>
              <w:t>Offre(documents fournis)</w:t>
            </w:r>
          </w:p>
        </w:tc>
        <w:tc>
          <w:tcPr>
            <w:tcW w:w="1170" w:type="dxa"/>
            <w:vAlign w:val="center"/>
          </w:tcPr>
          <w:p w14:paraId="4E1D3568" w14:textId="18653E95" w:rsidR="004F2A70" w:rsidRPr="00F847E1" w:rsidRDefault="004F2A70" w:rsidP="004F2A70">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111111"/>
                <w:sz w:val="16"/>
                <w:szCs w:val="16"/>
              </w:rPr>
            </w:pPr>
            <w:r>
              <w:rPr>
                <w:rFonts w:ascii="Segoe UI" w:eastAsia="Times New Roman" w:hAnsi="Segoe UI" w:cs="Segoe UI"/>
                <w:color w:val="111111"/>
                <w:sz w:val="16"/>
                <w:szCs w:val="16"/>
              </w:rPr>
              <w:t>OUI</w:t>
            </w:r>
          </w:p>
        </w:tc>
        <w:tc>
          <w:tcPr>
            <w:tcW w:w="4410" w:type="dxa"/>
            <w:vAlign w:val="center"/>
          </w:tcPr>
          <w:p w14:paraId="1F792F55" w14:textId="77777777" w:rsidR="004F2A70" w:rsidRDefault="004F2A70" w:rsidP="004F2A70">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111111"/>
                <w:sz w:val="16"/>
                <w:szCs w:val="16"/>
              </w:rPr>
            </w:pPr>
          </w:p>
          <w:p w14:paraId="3859A0B2" w14:textId="77777777" w:rsidR="004F2A70" w:rsidRDefault="004F2A70" w:rsidP="004F2A70">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111111"/>
                <w:sz w:val="16"/>
                <w:szCs w:val="16"/>
              </w:rPr>
            </w:pPr>
            <w:r w:rsidRPr="0077779F">
              <w:rPr>
                <w:rFonts w:ascii="Segoe UI" w:eastAsia="Times New Roman" w:hAnsi="Segoe UI" w:cs="Segoe UI"/>
                <w:color w:val="111111"/>
                <w:sz w:val="16"/>
                <w:szCs w:val="16"/>
              </w:rPr>
              <w:t>Les soumissionnaires doivent fournir la preuve de l'existence d'un certificat ou d'un mécanisme d'assurance et de contrôle de la qualité pour les différents produits proposés. Les soumissionnaires ne seront évalués que sur la base du nombre d'articles accompagnés d'un certificat d'assurance et de contrôle de la qualité. Les devis partiels sont autorisés et l'IMC se réserve le droit d'attribuer des contrats en partie sur la base d'articles répondant aux exigences techniques.</w:t>
            </w:r>
          </w:p>
          <w:p w14:paraId="368495BE" w14:textId="49AA9EA4" w:rsidR="004F2A70" w:rsidRPr="00F847E1" w:rsidRDefault="004F2A70" w:rsidP="004F2A70">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111111"/>
                <w:sz w:val="16"/>
                <w:szCs w:val="16"/>
              </w:rPr>
            </w:pPr>
          </w:p>
        </w:tc>
      </w:tr>
      <w:tr w:rsidR="004F2A70" w:rsidRPr="00810E89" w14:paraId="20D8BF26" w14:textId="77777777" w:rsidTr="00FC28A7">
        <w:trPr>
          <w:cnfStyle w:val="000000100000" w:firstRow="0" w:lastRow="0" w:firstColumn="0" w:lastColumn="0" w:oddVBand="0" w:evenVBand="0" w:oddHBand="1" w:evenHBand="0" w:firstRowFirstColumn="0" w:firstRowLastColumn="0" w:lastRowFirstColumn="0" w:lastRowLastColumn="0"/>
          <w:trHeight w:val="883"/>
        </w:trPr>
        <w:tc>
          <w:tcPr>
            <w:cnfStyle w:val="001000000000" w:firstRow="0" w:lastRow="0" w:firstColumn="1" w:lastColumn="0" w:oddVBand="0" w:evenVBand="0" w:oddHBand="0" w:evenHBand="0" w:firstRowFirstColumn="0" w:firstRowLastColumn="0" w:lastRowFirstColumn="0" w:lastRowLastColumn="0"/>
            <w:tcW w:w="1350" w:type="dxa"/>
            <w:vAlign w:val="center"/>
          </w:tcPr>
          <w:p w14:paraId="72033BB5" w14:textId="559893E6" w:rsidR="004F2A70" w:rsidRPr="00627F09" w:rsidRDefault="004F2A70" w:rsidP="004F2A70">
            <w:pPr>
              <w:rPr>
                <w:rFonts w:ascii="Segoe UI" w:eastAsia="Times New Roman" w:hAnsi="Segoe UI" w:cs="Segoe UI"/>
                <w:sz w:val="16"/>
                <w:szCs w:val="16"/>
              </w:rPr>
            </w:pPr>
            <w:bookmarkStart w:id="12" w:name="_Hlk187096616"/>
            <w:r w:rsidRPr="00627F09">
              <w:rPr>
                <w:rFonts w:ascii="Segoe UI" w:eastAsia="Times New Roman" w:hAnsi="Segoe UI" w:cs="Segoe UI"/>
                <w:sz w:val="16"/>
                <w:szCs w:val="16"/>
              </w:rPr>
              <w:t>Expérience avec les ONG internationales et les agences de l’ONU</w:t>
            </w:r>
          </w:p>
        </w:tc>
        <w:tc>
          <w:tcPr>
            <w:tcW w:w="1170" w:type="dxa"/>
            <w:vAlign w:val="center"/>
          </w:tcPr>
          <w:p w14:paraId="01168D16" w14:textId="596EB1A6" w:rsidR="004F2A70" w:rsidRPr="00627F09" w:rsidRDefault="004F2A70" w:rsidP="004F2A70">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6"/>
                <w:szCs w:val="16"/>
              </w:rPr>
            </w:pPr>
            <w:r w:rsidRPr="00627F09">
              <w:rPr>
                <w:rFonts w:ascii="Segoe UI" w:eastAsia="Times New Roman" w:hAnsi="Segoe UI" w:cs="Segoe UI"/>
                <w:sz w:val="16"/>
                <w:szCs w:val="16"/>
              </w:rPr>
              <w:t>Évaluation technique et des capacités</w:t>
            </w:r>
          </w:p>
        </w:tc>
        <w:tc>
          <w:tcPr>
            <w:tcW w:w="1350" w:type="dxa"/>
            <w:vAlign w:val="center"/>
          </w:tcPr>
          <w:p w14:paraId="592F420F" w14:textId="06A21802" w:rsidR="004F2A70" w:rsidRPr="00627F09" w:rsidRDefault="004F2A70" w:rsidP="004F2A70">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6"/>
                <w:szCs w:val="16"/>
              </w:rPr>
            </w:pPr>
            <w:r w:rsidRPr="00627F09">
              <w:rPr>
                <w:rFonts w:ascii="Segoe UI" w:eastAsia="Times New Roman" w:hAnsi="Segoe UI" w:cs="Segoe UI"/>
                <w:sz w:val="16"/>
                <w:szCs w:val="16"/>
              </w:rPr>
              <w:t>Offre (copies des lettres de recommandation)</w:t>
            </w:r>
          </w:p>
        </w:tc>
        <w:tc>
          <w:tcPr>
            <w:tcW w:w="1170" w:type="dxa"/>
            <w:vAlign w:val="center"/>
          </w:tcPr>
          <w:p w14:paraId="050614B8" w14:textId="48312009" w:rsidR="004F2A70" w:rsidRPr="00627F09" w:rsidRDefault="004F2A70" w:rsidP="004F2A70">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6"/>
                <w:szCs w:val="16"/>
              </w:rPr>
            </w:pPr>
            <w:r>
              <w:rPr>
                <w:rFonts w:ascii="Segoe UI" w:eastAsia="Times New Roman" w:hAnsi="Segoe UI" w:cs="Segoe UI"/>
                <w:sz w:val="16"/>
                <w:szCs w:val="16"/>
              </w:rPr>
              <w:t>NON</w:t>
            </w:r>
          </w:p>
        </w:tc>
        <w:tc>
          <w:tcPr>
            <w:tcW w:w="4410" w:type="dxa"/>
            <w:vAlign w:val="center"/>
          </w:tcPr>
          <w:p w14:paraId="331AA92C" w14:textId="1899757A" w:rsidR="004F2A70" w:rsidRPr="00627F09" w:rsidRDefault="004F2A70" w:rsidP="004F2A70">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6"/>
                <w:szCs w:val="16"/>
              </w:rPr>
            </w:pPr>
            <w:r w:rsidRPr="00627F09">
              <w:rPr>
                <w:rFonts w:ascii="Segoe UI" w:eastAsia="Times New Roman" w:hAnsi="Segoe UI" w:cs="Segoe UI"/>
                <w:sz w:val="16"/>
                <w:szCs w:val="16"/>
              </w:rPr>
              <w:t xml:space="preserve">Le soumissionnaire doit fournir au moins </w:t>
            </w:r>
            <w:r>
              <w:rPr>
                <w:rFonts w:ascii="Segoe UI" w:eastAsia="Times New Roman" w:hAnsi="Segoe UI" w:cs="Segoe UI"/>
                <w:sz w:val="16"/>
                <w:szCs w:val="16"/>
              </w:rPr>
              <w:t>quatre</w:t>
            </w:r>
            <w:r w:rsidRPr="00627F09">
              <w:rPr>
                <w:rFonts w:ascii="Segoe UI" w:eastAsia="Times New Roman" w:hAnsi="Segoe UI" w:cs="Segoe UI"/>
                <w:sz w:val="16"/>
                <w:szCs w:val="16"/>
              </w:rPr>
              <w:t xml:space="preserve"> certificats de bonne exécution de clients différents pour des livraisons des matériels informatiques ICT tels que les Laptops au Tchad au cours des trois dernières années. Chaque certificat doit avoir une valeur minimale de 50 000 USD et être sur papier à en-tête de l’institution, avec adresses e-mail et numéros de téléphone. Chaque certificat fourni aura 5 points.</w:t>
            </w:r>
          </w:p>
        </w:tc>
      </w:tr>
      <w:bookmarkEnd w:id="12"/>
      <w:tr w:rsidR="004F2A70" w:rsidRPr="00810E89" w14:paraId="355B3F03" w14:textId="77777777" w:rsidTr="004F2A70">
        <w:trPr>
          <w:trHeight w:val="2513"/>
        </w:trPr>
        <w:tc>
          <w:tcPr>
            <w:cnfStyle w:val="001000000000" w:firstRow="0" w:lastRow="0" w:firstColumn="1" w:lastColumn="0" w:oddVBand="0" w:evenVBand="0" w:oddHBand="0" w:evenHBand="0" w:firstRowFirstColumn="0" w:firstRowLastColumn="0" w:lastRowFirstColumn="0" w:lastRowLastColumn="0"/>
            <w:tcW w:w="1350" w:type="dxa"/>
            <w:vAlign w:val="center"/>
          </w:tcPr>
          <w:p w14:paraId="3629D731" w14:textId="60A28C35" w:rsidR="004F2A70" w:rsidRPr="00F847E1" w:rsidRDefault="004F2A70" w:rsidP="004F2A70">
            <w:pPr>
              <w:rPr>
                <w:rFonts w:ascii="Segoe UI" w:eastAsia="Times New Roman" w:hAnsi="Segoe UI" w:cs="Segoe UI"/>
                <w:color w:val="111111"/>
                <w:sz w:val="16"/>
                <w:szCs w:val="16"/>
              </w:rPr>
            </w:pPr>
            <w:r w:rsidRPr="00F847E1">
              <w:rPr>
                <w:rFonts w:ascii="Segoe UI" w:eastAsia="Times New Roman" w:hAnsi="Segoe UI" w:cs="Segoe UI"/>
                <w:color w:val="111111"/>
                <w:sz w:val="16"/>
                <w:szCs w:val="16"/>
              </w:rPr>
              <w:t>Capacité opérationnelle</w:t>
            </w:r>
          </w:p>
        </w:tc>
        <w:tc>
          <w:tcPr>
            <w:tcW w:w="1170" w:type="dxa"/>
            <w:vAlign w:val="center"/>
          </w:tcPr>
          <w:p w14:paraId="7E314A17" w14:textId="56E9ADAF" w:rsidR="004F2A70" w:rsidRPr="00F847E1" w:rsidRDefault="004F2A70" w:rsidP="004F2A70">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111111"/>
                <w:sz w:val="16"/>
                <w:szCs w:val="16"/>
              </w:rPr>
            </w:pPr>
            <w:r w:rsidRPr="00F847E1">
              <w:rPr>
                <w:rFonts w:ascii="Segoe UI" w:eastAsia="Times New Roman" w:hAnsi="Segoe UI" w:cs="Segoe UI"/>
                <w:color w:val="111111"/>
                <w:sz w:val="16"/>
                <w:szCs w:val="16"/>
              </w:rPr>
              <w:t>Évaluation technique et des capacités</w:t>
            </w:r>
          </w:p>
        </w:tc>
        <w:tc>
          <w:tcPr>
            <w:tcW w:w="1350" w:type="dxa"/>
            <w:vAlign w:val="center"/>
          </w:tcPr>
          <w:p w14:paraId="43F445A6" w14:textId="5DB90A02" w:rsidR="004F2A70" w:rsidRPr="00F847E1" w:rsidRDefault="004F2A70" w:rsidP="004F2A70">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111111"/>
                <w:sz w:val="16"/>
                <w:szCs w:val="16"/>
              </w:rPr>
            </w:pPr>
            <w:r w:rsidRPr="00F847E1">
              <w:rPr>
                <w:rFonts w:ascii="Segoe UI" w:eastAsia="Times New Roman" w:hAnsi="Segoe UI" w:cs="Segoe UI"/>
                <w:color w:val="111111"/>
                <w:sz w:val="16"/>
                <w:szCs w:val="16"/>
              </w:rPr>
              <w:t>Offre</w:t>
            </w:r>
            <w:r w:rsidRPr="00810E89">
              <w:rPr>
                <w:rFonts w:ascii="Segoe UI" w:eastAsia="Times New Roman" w:hAnsi="Segoe UI" w:cs="Segoe UI"/>
                <w:color w:val="111111"/>
                <w:sz w:val="16"/>
                <w:szCs w:val="16"/>
              </w:rPr>
              <w:t xml:space="preserve"> / vérification des échantillons</w:t>
            </w:r>
          </w:p>
        </w:tc>
        <w:tc>
          <w:tcPr>
            <w:tcW w:w="1170" w:type="dxa"/>
            <w:vAlign w:val="center"/>
          </w:tcPr>
          <w:p w14:paraId="0D20BD5C" w14:textId="75FA630E" w:rsidR="004F2A70" w:rsidRPr="00F847E1" w:rsidRDefault="004F2A70" w:rsidP="004F2A70">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111111"/>
                <w:sz w:val="16"/>
                <w:szCs w:val="16"/>
              </w:rPr>
            </w:pPr>
            <w:r>
              <w:rPr>
                <w:rFonts w:ascii="Segoe UI" w:eastAsia="Times New Roman" w:hAnsi="Segoe UI" w:cs="Segoe UI"/>
                <w:color w:val="111111"/>
                <w:sz w:val="16"/>
                <w:szCs w:val="16"/>
              </w:rPr>
              <w:t>OUI</w:t>
            </w:r>
          </w:p>
        </w:tc>
        <w:tc>
          <w:tcPr>
            <w:tcW w:w="4410" w:type="dxa"/>
            <w:vAlign w:val="center"/>
          </w:tcPr>
          <w:p w14:paraId="032B7605" w14:textId="739345E5" w:rsidR="004F2A70" w:rsidRPr="004F2A70" w:rsidRDefault="004F2A70" w:rsidP="004F2A70">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111111"/>
                <w:sz w:val="16"/>
                <w:szCs w:val="16"/>
              </w:rPr>
            </w:pPr>
            <w:r w:rsidRPr="004F2A70">
              <w:rPr>
                <w:rFonts w:ascii="Segoe UI" w:eastAsia="Times New Roman" w:hAnsi="Segoe UI" w:cs="Segoe UI"/>
                <w:color w:val="111111"/>
                <w:sz w:val="16"/>
                <w:szCs w:val="16"/>
              </w:rPr>
              <w:t>Les soumissionnaires doivent être en mesure de proposer des produits répondant aux exigences techniques énumérées dans le document d'appel d'offres. L'appel d'offres n'est pas spécifique à une marque, mais les exigences techniques des produits doivent être les mêmes quelle que soit la marque proposée par les soumissionnaires. Par conséquent, les soumissionnaires sont tenus de joindre à leur offre la fiche technique spécifique des produits qu'ils proposent.</w:t>
            </w:r>
            <w:r w:rsidRPr="004F2A70">
              <w:rPr>
                <w:rFonts w:ascii="Segoe UI" w:eastAsia="Times New Roman" w:hAnsi="Segoe UI" w:cs="Segoe UI"/>
                <w:color w:val="111111"/>
                <w:sz w:val="16"/>
                <w:szCs w:val="16"/>
              </w:rPr>
              <w:t xml:space="preserve">                                                      </w:t>
            </w:r>
          </w:p>
        </w:tc>
      </w:tr>
      <w:tr w:rsidR="004F2A70" w:rsidRPr="00810E89" w14:paraId="427A9557" w14:textId="77777777" w:rsidTr="00FC28A7">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350" w:type="dxa"/>
            <w:vAlign w:val="center"/>
          </w:tcPr>
          <w:p w14:paraId="088D1B7B" w14:textId="2A4690ED" w:rsidR="004F2A70" w:rsidRPr="00F847E1" w:rsidRDefault="004F2A70" w:rsidP="004F2A70">
            <w:pPr>
              <w:rPr>
                <w:rFonts w:ascii="Segoe UI" w:eastAsia="Times New Roman" w:hAnsi="Segoe UI" w:cs="Segoe UI"/>
                <w:color w:val="111111"/>
                <w:sz w:val="16"/>
                <w:szCs w:val="16"/>
              </w:rPr>
            </w:pPr>
            <w:r>
              <w:rPr>
                <w:rFonts w:ascii="Segoe UI" w:eastAsia="Times New Roman" w:hAnsi="Segoe UI" w:cs="Segoe UI"/>
                <w:color w:val="111111"/>
                <w:sz w:val="16"/>
                <w:szCs w:val="16"/>
              </w:rPr>
              <w:t xml:space="preserve">Echantillons Photos / Images </w:t>
            </w:r>
          </w:p>
        </w:tc>
        <w:tc>
          <w:tcPr>
            <w:tcW w:w="1170" w:type="dxa"/>
            <w:vAlign w:val="center"/>
          </w:tcPr>
          <w:p w14:paraId="2863E972" w14:textId="3A5EFE5F" w:rsidR="004F2A70" w:rsidRPr="00F847E1" w:rsidRDefault="004F2A70" w:rsidP="004F2A70">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111111"/>
                <w:sz w:val="16"/>
                <w:szCs w:val="16"/>
              </w:rPr>
            </w:pPr>
            <w:r w:rsidRPr="00F847E1">
              <w:rPr>
                <w:rFonts w:ascii="Segoe UI" w:eastAsia="Times New Roman" w:hAnsi="Segoe UI" w:cs="Segoe UI"/>
                <w:color w:val="111111"/>
                <w:sz w:val="16"/>
                <w:szCs w:val="16"/>
              </w:rPr>
              <w:t>Évaluation technique et des capacités</w:t>
            </w:r>
          </w:p>
        </w:tc>
        <w:tc>
          <w:tcPr>
            <w:tcW w:w="1350" w:type="dxa"/>
            <w:vAlign w:val="center"/>
          </w:tcPr>
          <w:p w14:paraId="1BFF70E4" w14:textId="70445D75" w:rsidR="004F2A70" w:rsidRPr="00F847E1" w:rsidRDefault="004F2A70" w:rsidP="004F2A70">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111111"/>
                <w:sz w:val="16"/>
                <w:szCs w:val="16"/>
              </w:rPr>
            </w:pPr>
            <w:r>
              <w:rPr>
                <w:rFonts w:ascii="Segoe UI" w:eastAsia="Times New Roman" w:hAnsi="Segoe UI" w:cs="Segoe UI"/>
                <w:color w:val="111111"/>
                <w:sz w:val="16"/>
                <w:szCs w:val="16"/>
              </w:rPr>
              <w:t>Offre (document fournis)</w:t>
            </w:r>
          </w:p>
        </w:tc>
        <w:tc>
          <w:tcPr>
            <w:tcW w:w="1170" w:type="dxa"/>
            <w:vAlign w:val="center"/>
          </w:tcPr>
          <w:p w14:paraId="319A9054" w14:textId="48BF037E" w:rsidR="004F2A70" w:rsidRPr="00F847E1" w:rsidRDefault="004F2A70" w:rsidP="004F2A70">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111111"/>
                <w:sz w:val="16"/>
                <w:szCs w:val="16"/>
              </w:rPr>
            </w:pPr>
            <w:r>
              <w:rPr>
                <w:rFonts w:ascii="Segoe UI" w:eastAsia="Times New Roman" w:hAnsi="Segoe UI" w:cs="Segoe UI"/>
                <w:color w:val="111111"/>
                <w:sz w:val="16"/>
                <w:szCs w:val="16"/>
              </w:rPr>
              <w:t>OUI</w:t>
            </w:r>
          </w:p>
        </w:tc>
        <w:tc>
          <w:tcPr>
            <w:tcW w:w="4410" w:type="dxa"/>
            <w:vAlign w:val="center"/>
          </w:tcPr>
          <w:p w14:paraId="3A1F1C3B" w14:textId="079FAC3C" w:rsidR="004F2A70" w:rsidRDefault="004F2A70" w:rsidP="004F2A70">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111111"/>
                <w:sz w:val="16"/>
                <w:szCs w:val="16"/>
              </w:rPr>
            </w:pPr>
          </w:p>
          <w:p w14:paraId="23E15315" w14:textId="77777777" w:rsidR="004F2A70" w:rsidRPr="004F2A70" w:rsidRDefault="004F2A70" w:rsidP="004F2A70">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111111"/>
                <w:sz w:val="16"/>
                <w:szCs w:val="16"/>
              </w:rPr>
            </w:pPr>
            <w:r w:rsidRPr="004F2A70">
              <w:rPr>
                <w:rFonts w:ascii="Segoe UI" w:eastAsia="Times New Roman" w:hAnsi="Segoe UI" w:cs="Segoe UI"/>
                <w:color w:val="111111"/>
                <w:sz w:val="16"/>
                <w:szCs w:val="16"/>
              </w:rPr>
              <w:t>Échantillons d'articles : Des échantillons d'articles doivent être soumis physiquement pour l'évaluation technique ou des images/vidéos d'articles individuels doivent être soumises au stade de la soumission de l'offre.</w:t>
            </w:r>
          </w:p>
          <w:p w14:paraId="0A7DAB9E" w14:textId="4DB2E84A" w:rsidR="004F2A70" w:rsidRDefault="004F2A70" w:rsidP="004F2A70">
            <w:pPr>
              <w:cnfStyle w:val="000000100000" w:firstRow="0" w:lastRow="0" w:firstColumn="0" w:lastColumn="0" w:oddVBand="0" w:evenVBand="0" w:oddHBand="1" w:evenHBand="0" w:firstRowFirstColumn="0" w:firstRowLastColumn="0" w:lastRowFirstColumn="0" w:lastRowLastColumn="0"/>
            </w:pPr>
            <w:r w:rsidRPr="004F2A70">
              <w:rPr>
                <w:rFonts w:ascii="Segoe UI" w:eastAsia="Times New Roman" w:hAnsi="Segoe UI" w:cs="Segoe UI"/>
                <w:color w:val="111111"/>
                <w:sz w:val="16"/>
                <w:szCs w:val="16"/>
              </w:rPr>
              <w:t>Tous les échantillons soumis feront l'objet d'un examen technique par le spécialiste informatique du CIM afin de déterminer s'ils répondent ou non aux exigences du CIM. Les échantillons considérés comme ne répondant pas aux exigences ne feront pas l'objet d'une évaluation financière.</w:t>
            </w:r>
          </w:p>
          <w:p w14:paraId="58B56899" w14:textId="323AC7DD" w:rsidR="004F2A70" w:rsidRPr="00F847E1" w:rsidRDefault="004F2A70" w:rsidP="004F2A70">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111111"/>
                <w:sz w:val="16"/>
                <w:szCs w:val="16"/>
              </w:rPr>
            </w:pPr>
          </w:p>
        </w:tc>
      </w:tr>
      <w:tr w:rsidR="004F2A70" w:rsidRPr="00810E89" w14:paraId="1B590161" w14:textId="77777777" w:rsidTr="00FC28A7">
        <w:trPr>
          <w:trHeight w:val="690"/>
        </w:trPr>
        <w:tc>
          <w:tcPr>
            <w:cnfStyle w:val="001000000000" w:firstRow="0" w:lastRow="0" w:firstColumn="1" w:lastColumn="0" w:oddVBand="0" w:evenVBand="0" w:oddHBand="0" w:evenHBand="0" w:firstRowFirstColumn="0" w:firstRowLastColumn="0" w:lastRowFirstColumn="0" w:lastRowLastColumn="0"/>
            <w:tcW w:w="1350" w:type="dxa"/>
            <w:vAlign w:val="center"/>
          </w:tcPr>
          <w:p w14:paraId="73C009B0" w14:textId="070D8FC0" w:rsidR="004F2A70" w:rsidRPr="00F847E1" w:rsidRDefault="004F2A70" w:rsidP="004F2A70">
            <w:pPr>
              <w:rPr>
                <w:rFonts w:ascii="Segoe UI" w:eastAsia="Times New Roman" w:hAnsi="Segoe UI" w:cs="Segoe UI"/>
                <w:color w:val="111111"/>
                <w:sz w:val="16"/>
                <w:szCs w:val="16"/>
              </w:rPr>
            </w:pPr>
            <w:r>
              <w:rPr>
                <w:rFonts w:ascii="Segoe UI" w:eastAsia="Times New Roman" w:hAnsi="Segoe UI" w:cs="Segoe UI"/>
                <w:color w:val="111111"/>
                <w:sz w:val="16"/>
                <w:szCs w:val="16"/>
              </w:rPr>
              <w:t>Délai de livraison</w:t>
            </w:r>
          </w:p>
        </w:tc>
        <w:tc>
          <w:tcPr>
            <w:tcW w:w="1170" w:type="dxa"/>
            <w:vAlign w:val="center"/>
          </w:tcPr>
          <w:p w14:paraId="29409209" w14:textId="2E506B7A" w:rsidR="004F2A70" w:rsidRPr="00F847E1" w:rsidRDefault="004F2A70" w:rsidP="004F2A70">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111111"/>
                <w:sz w:val="16"/>
                <w:szCs w:val="16"/>
              </w:rPr>
            </w:pPr>
            <w:r>
              <w:rPr>
                <w:rFonts w:ascii="Segoe UI" w:eastAsia="Times New Roman" w:hAnsi="Segoe UI" w:cs="Segoe UI"/>
                <w:color w:val="111111"/>
                <w:sz w:val="16"/>
                <w:szCs w:val="16"/>
              </w:rPr>
              <w:t>Evaluation technique de capacité</w:t>
            </w:r>
          </w:p>
        </w:tc>
        <w:tc>
          <w:tcPr>
            <w:tcW w:w="1350" w:type="dxa"/>
            <w:vAlign w:val="center"/>
          </w:tcPr>
          <w:p w14:paraId="2D2F28BB" w14:textId="5E380009" w:rsidR="004F2A70" w:rsidRPr="00F847E1" w:rsidRDefault="004F2A70" w:rsidP="004F2A70">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111111"/>
                <w:sz w:val="16"/>
                <w:szCs w:val="16"/>
              </w:rPr>
            </w:pPr>
            <w:r>
              <w:rPr>
                <w:rFonts w:ascii="Segoe UI" w:eastAsia="Times New Roman" w:hAnsi="Segoe UI" w:cs="Segoe UI"/>
                <w:color w:val="111111"/>
                <w:sz w:val="16"/>
                <w:szCs w:val="16"/>
              </w:rPr>
              <w:t>Offre (document fournis)</w:t>
            </w:r>
          </w:p>
        </w:tc>
        <w:tc>
          <w:tcPr>
            <w:tcW w:w="1170" w:type="dxa"/>
            <w:vAlign w:val="center"/>
          </w:tcPr>
          <w:p w14:paraId="053A5006" w14:textId="344A1B98" w:rsidR="004F2A70" w:rsidRPr="00F847E1" w:rsidRDefault="004F2A70" w:rsidP="004F2A70">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111111"/>
                <w:sz w:val="16"/>
                <w:szCs w:val="16"/>
              </w:rPr>
            </w:pPr>
            <w:r>
              <w:rPr>
                <w:rFonts w:ascii="Segoe UI" w:eastAsia="Times New Roman" w:hAnsi="Segoe UI" w:cs="Segoe UI"/>
                <w:color w:val="111111"/>
                <w:sz w:val="16"/>
                <w:szCs w:val="16"/>
              </w:rPr>
              <w:t>NON</w:t>
            </w:r>
          </w:p>
        </w:tc>
        <w:tc>
          <w:tcPr>
            <w:tcW w:w="4410" w:type="dxa"/>
            <w:vAlign w:val="center"/>
          </w:tcPr>
          <w:p w14:paraId="5D1F86B4" w14:textId="77777777" w:rsidR="004F2A70" w:rsidRPr="00C412F7" w:rsidRDefault="004F2A70" w:rsidP="004F2A70">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111111"/>
                <w:sz w:val="16"/>
                <w:szCs w:val="16"/>
              </w:rPr>
            </w:pPr>
            <w:r w:rsidRPr="00C412F7">
              <w:rPr>
                <w:rFonts w:ascii="Segoe UI" w:eastAsia="Times New Roman" w:hAnsi="Segoe UI" w:cs="Segoe UI"/>
                <w:color w:val="111111"/>
                <w:sz w:val="16"/>
                <w:szCs w:val="16"/>
              </w:rPr>
              <w:t>IMC considère que le délai de livraison idéal est de 2 semaines après la signature du bon de commande. Veuillez indiquer le meilleur délai de livraison dans votre offre</w:t>
            </w:r>
          </w:p>
          <w:p w14:paraId="1D7F965D" w14:textId="4E9DD378" w:rsidR="004F2A70" w:rsidRPr="00F847E1" w:rsidRDefault="004F2A70" w:rsidP="004F2A70">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111111"/>
                <w:sz w:val="16"/>
                <w:szCs w:val="16"/>
              </w:rPr>
            </w:pPr>
            <w:r w:rsidRPr="00C412F7">
              <w:rPr>
                <w:rFonts w:ascii="Segoe UI" w:eastAsia="Times New Roman" w:hAnsi="Segoe UI" w:cs="Segoe UI"/>
                <w:color w:val="111111"/>
                <w:sz w:val="16"/>
                <w:szCs w:val="16"/>
              </w:rPr>
              <w:t xml:space="preserve">Notation </w:t>
            </w:r>
          </w:p>
          <w:p w14:paraId="4C16A231" w14:textId="4966B88B" w:rsidR="004F2A70" w:rsidRPr="00F847E1" w:rsidRDefault="004F2A70" w:rsidP="004F2A70">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111111"/>
                <w:sz w:val="16"/>
                <w:szCs w:val="16"/>
              </w:rPr>
            </w:pPr>
          </w:p>
        </w:tc>
      </w:tr>
      <w:tr w:rsidR="004F2A70" w:rsidRPr="00810E89" w14:paraId="3BF7E666" w14:textId="77777777" w:rsidTr="00FC28A7">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350" w:type="dxa"/>
            <w:vAlign w:val="center"/>
          </w:tcPr>
          <w:p w14:paraId="005B0C6C" w14:textId="067875E4" w:rsidR="004F2A70" w:rsidRPr="00F847E1" w:rsidRDefault="004F2A70" w:rsidP="004F2A70">
            <w:pPr>
              <w:rPr>
                <w:rFonts w:ascii="Segoe UI" w:eastAsia="Times New Roman" w:hAnsi="Segoe UI" w:cs="Segoe UI"/>
                <w:color w:val="111111"/>
                <w:sz w:val="16"/>
                <w:szCs w:val="16"/>
              </w:rPr>
            </w:pPr>
            <w:r>
              <w:rPr>
                <w:rFonts w:ascii="Segoe UI" w:eastAsia="Times New Roman" w:hAnsi="Segoe UI" w:cs="Segoe UI"/>
                <w:color w:val="111111"/>
                <w:sz w:val="16"/>
                <w:szCs w:val="16"/>
              </w:rPr>
              <w:t>Période de Garantie</w:t>
            </w:r>
          </w:p>
        </w:tc>
        <w:tc>
          <w:tcPr>
            <w:tcW w:w="1170" w:type="dxa"/>
            <w:vAlign w:val="center"/>
          </w:tcPr>
          <w:p w14:paraId="3FF82B14" w14:textId="564F599C" w:rsidR="004F2A70" w:rsidRPr="00F847E1" w:rsidRDefault="004F2A70" w:rsidP="004F2A70">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111111"/>
                <w:sz w:val="16"/>
                <w:szCs w:val="16"/>
              </w:rPr>
            </w:pPr>
            <w:r w:rsidRPr="00F847E1">
              <w:rPr>
                <w:rFonts w:ascii="Segoe UI" w:eastAsia="Times New Roman" w:hAnsi="Segoe UI" w:cs="Segoe UI"/>
                <w:color w:val="111111"/>
                <w:sz w:val="16"/>
                <w:szCs w:val="16"/>
              </w:rPr>
              <w:t>Évaluation technique et des capacités</w:t>
            </w:r>
          </w:p>
        </w:tc>
        <w:tc>
          <w:tcPr>
            <w:tcW w:w="1350" w:type="dxa"/>
            <w:vAlign w:val="center"/>
          </w:tcPr>
          <w:p w14:paraId="2E997FAD" w14:textId="3D2D8ED6" w:rsidR="004F2A70" w:rsidRPr="00F847E1" w:rsidRDefault="004F2A70" w:rsidP="004F2A70">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111111"/>
                <w:sz w:val="16"/>
                <w:szCs w:val="16"/>
              </w:rPr>
            </w:pPr>
            <w:r>
              <w:rPr>
                <w:rFonts w:ascii="Segoe UI" w:eastAsia="Times New Roman" w:hAnsi="Segoe UI" w:cs="Segoe UI"/>
                <w:color w:val="111111"/>
                <w:sz w:val="16"/>
                <w:szCs w:val="16"/>
              </w:rPr>
              <w:t>Offre (document fournis)</w:t>
            </w:r>
          </w:p>
        </w:tc>
        <w:tc>
          <w:tcPr>
            <w:tcW w:w="1170" w:type="dxa"/>
            <w:vAlign w:val="center"/>
          </w:tcPr>
          <w:p w14:paraId="51C3D6CE" w14:textId="1954A194" w:rsidR="004F2A70" w:rsidRPr="00F847E1" w:rsidRDefault="004F2A70" w:rsidP="004F2A70">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111111"/>
                <w:sz w:val="16"/>
                <w:szCs w:val="16"/>
              </w:rPr>
            </w:pPr>
            <w:r>
              <w:rPr>
                <w:rFonts w:ascii="Segoe UI" w:eastAsia="Times New Roman" w:hAnsi="Segoe UI" w:cs="Segoe UI"/>
                <w:color w:val="111111"/>
                <w:sz w:val="16"/>
                <w:szCs w:val="16"/>
              </w:rPr>
              <w:t>Oui</w:t>
            </w:r>
          </w:p>
        </w:tc>
        <w:tc>
          <w:tcPr>
            <w:tcW w:w="4410" w:type="dxa"/>
            <w:vAlign w:val="center"/>
          </w:tcPr>
          <w:p w14:paraId="1A8358F1" w14:textId="470EDCB2" w:rsidR="004F2A70" w:rsidRPr="00810E89" w:rsidRDefault="004F2A70" w:rsidP="004F2A70">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111111"/>
                <w:sz w:val="16"/>
                <w:szCs w:val="16"/>
              </w:rPr>
            </w:pPr>
            <w:r w:rsidRPr="004F2A70">
              <w:rPr>
                <w:rFonts w:ascii="Segoe UI" w:eastAsia="Times New Roman" w:hAnsi="Segoe UI" w:cs="Segoe UI"/>
                <w:color w:val="111111"/>
                <w:sz w:val="16"/>
                <w:szCs w:val="16"/>
              </w:rPr>
              <w:t>L'IMC exige généralement des entreprises qu'elles soient en mesure de fournir une période de garantie d'au moins 12 mois ou une garantie du fabricant pour les produits ou les défauts de fabrication. Dans tous les cas, la période de garantie du fabricant prévaut sur les garanties du fournisseur. Lorsque la garantie du fabricant n'est pas fournie, les soumissionnaires doivent indiquer une période de garantie. Celle-ci doit être mentionnée dans les documents de soumission.</w:t>
            </w:r>
          </w:p>
        </w:tc>
      </w:tr>
    </w:tbl>
    <w:p w14:paraId="5E5C7A6A" w14:textId="77777777" w:rsidR="00FC28A7" w:rsidRDefault="00FC28A7" w:rsidP="00FC28A7">
      <w:pPr>
        <w:pStyle w:val="Titre1"/>
        <w:rPr>
          <w:color w:val="auto"/>
          <w:lang w:val="fr-FR"/>
        </w:rPr>
      </w:pPr>
      <w:bookmarkStart w:id="13" w:name="_Toc176368309"/>
    </w:p>
    <w:p w14:paraId="1CBB4B83" w14:textId="77777777" w:rsidR="00FC28A7" w:rsidRPr="00FC28A7" w:rsidRDefault="00FC28A7" w:rsidP="00FC28A7"/>
    <w:p w14:paraId="492DAA9E" w14:textId="104FBEEE" w:rsidR="00FC6F0D" w:rsidRPr="00FC6F0D" w:rsidRDefault="00FC6F0D" w:rsidP="00FC6F0D">
      <w:pPr>
        <w:pStyle w:val="Titre1"/>
        <w:numPr>
          <w:ilvl w:val="0"/>
          <w:numId w:val="21"/>
        </w:numPr>
        <w:rPr>
          <w:color w:val="auto"/>
          <w:lang w:val="fr-FR"/>
        </w:rPr>
      </w:pPr>
      <w:r w:rsidRPr="00FC6F0D">
        <w:rPr>
          <w:color w:val="auto"/>
          <w:lang w:val="fr-FR"/>
        </w:rPr>
        <w:t xml:space="preserve">Évaluation financière : </w:t>
      </w:r>
    </w:p>
    <w:p w14:paraId="682C17F5" w14:textId="1DB87A04" w:rsidR="00FC6F0D" w:rsidRDefault="00FC6F0D" w:rsidP="00FC6F0D">
      <w:r w:rsidRPr="00810E89">
        <w:t>Seules les entreprises ayant réussi l’évaluation technique seront évaluées pour l’analyse des prix et l’attribution du marché sera à l’entreprise techniquement acceptable la moins chère.</w:t>
      </w:r>
    </w:p>
    <w:p w14:paraId="1CA9FCDB" w14:textId="00B3C2E6" w:rsidR="00FC6F0D" w:rsidRDefault="00FC6F0D" w:rsidP="00FC6F0D">
      <w:r w:rsidRPr="00FC6F0D">
        <w:t>Méthode de sélection : L'attribution sera partielle ou totale aux offres répondant aux exigences techniques. Ainsi, l'attribution sera accordée au(x) soumissionnaire(s) proposant le prix le plus bas techniquement acceptable</w:t>
      </w:r>
    </w:p>
    <w:p w14:paraId="1BCC1E51" w14:textId="40FFD421" w:rsidR="00FC6F0D" w:rsidRDefault="00FC6F0D" w:rsidP="00FC6F0D">
      <w:r w:rsidRPr="00E941B5">
        <w:rPr>
          <w:b/>
          <w:bCs/>
        </w:rPr>
        <w:t>Remarque importante :</w:t>
      </w:r>
      <w:r w:rsidRPr="00FC6F0D">
        <w:t xml:space="preserve"> Si 2 ou plusieurs soumissionnaires ont une égalité dans leur offre financière ou une différence ne dépassant pas 5 % sur des éléments individuels (attribution partielle) (attribution partielle) ou sur tous les éléments (attribution unique), l'attribution finale sera prise en compte</w:t>
      </w:r>
      <w:r>
        <w:t xml:space="preserve"> : </w:t>
      </w:r>
    </w:p>
    <w:p w14:paraId="536D9246" w14:textId="77777777" w:rsidR="00FC6F0D" w:rsidRDefault="00FC6F0D" w:rsidP="00FC6F0D"/>
    <w:p w14:paraId="1DC3E002" w14:textId="2B0DE851" w:rsidR="00FC6F0D" w:rsidRPr="00FC6F0D" w:rsidRDefault="00FC6F0D" w:rsidP="00FC6F0D">
      <w:pPr>
        <w:pStyle w:val="Paragraphedeliste"/>
        <w:numPr>
          <w:ilvl w:val="0"/>
          <w:numId w:val="24"/>
        </w:numPr>
      </w:pPr>
      <w:r w:rsidRPr="00FC6F0D">
        <w:t>Les soumissionnaires qui peuvent offrir un service après-vente dans le pays ou la maintenance des équipements.</w:t>
      </w:r>
    </w:p>
    <w:p w14:paraId="7E7566CB" w14:textId="6728210B" w:rsidR="00FC6F0D" w:rsidRPr="00FC6F0D" w:rsidRDefault="00FC6F0D" w:rsidP="00FC6F0D">
      <w:pPr>
        <w:pStyle w:val="Paragraphedeliste"/>
        <w:numPr>
          <w:ilvl w:val="0"/>
          <w:numId w:val="24"/>
        </w:numPr>
      </w:pPr>
      <w:r w:rsidRPr="00FC6F0D">
        <w:t>Le soumissionnaire avec le délai de livraison le plus court.</w:t>
      </w:r>
    </w:p>
    <w:p w14:paraId="78F5712E" w14:textId="5953C6A1" w:rsidR="00FC6F0D" w:rsidRPr="00FC6F0D" w:rsidRDefault="00FC6F0D" w:rsidP="00FC6F0D">
      <w:pPr>
        <w:pStyle w:val="Paragraphedeliste"/>
        <w:numPr>
          <w:ilvl w:val="0"/>
          <w:numId w:val="24"/>
        </w:numPr>
      </w:pPr>
      <w:r w:rsidRPr="00FC6F0D">
        <w:t>Le soumissionnaire qui accepte le paiement après livraison.</w:t>
      </w:r>
    </w:p>
    <w:p w14:paraId="7B03E03A" w14:textId="3D2BDF0F" w:rsidR="00FC6F0D" w:rsidRPr="00FC6F0D" w:rsidRDefault="00FC6F0D" w:rsidP="00FC6F0D">
      <w:pPr>
        <w:pStyle w:val="Paragraphedeliste"/>
        <w:numPr>
          <w:ilvl w:val="0"/>
          <w:numId w:val="24"/>
        </w:numPr>
      </w:pPr>
      <w:r w:rsidRPr="00FC6F0D">
        <w:t>Le soumissionnaire qui peut prouver des ventes passées avec tout type de client (organisations humanitaires, agences des Nations Unies, sociétés commerciales, gouvernement) institutions, etc.) par lettre de référence/bon de commande signé et tamponné ou contrat.</w:t>
      </w:r>
    </w:p>
    <w:p w14:paraId="72559A00" w14:textId="77777777" w:rsidR="00FC6F0D" w:rsidRDefault="00FC6F0D" w:rsidP="00FC6F0D"/>
    <w:p w14:paraId="39B89205" w14:textId="77777777" w:rsidR="00FC6F0D" w:rsidRPr="00FC6F0D" w:rsidRDefault="00FC6F0D" w:rsidP="00FC6F0D"/>
    <w:p w14:paraId="32D43472" w14:textId="42837992" w:rsidR="00920D7F" w:rsidRPr="00810E89" w:rsidRDefault="00B461ED" w:rsidP="00920D7F">
      <w:pPr>
        <w:pStyle w:val="Titre1"/>
        <w:ind w:left="90"/>
        <w:rPr>
          <w:color w:val="0063A2"/>
          <w:lang w:val="fr-FR"/>
        </w:rPr>
      </w:pPr>
      <w:r w:rsidRPr="00810E89">
        <w:rPr>
          <w:color w:val="0063A2"/>
          <w:lang w:val="fr-FR"/>
        </w:rPr>
        <w:t xml:space="preserve">QUESTIONS </w:t>
      </w:r>
      <w:r w:rsidR="00301C54" w:rsidRPr="00810E89">
        <w:rPr>
          <w:color w:val="0063A2"/>
          <w:lang w:val="fr-FR"/>
        </w:rPr>
        <w:t>&amp; CLARIFICATIONS</w:t>
      </w:r>
      <w:bookmarkEnd w:id="13"/>
      <w:r w:rsidR="00920D7F" w:rsidRPr="00810E89">
        <w:rPr>
          <w:color w:val="0063A2"/>
          <w:lang w:val="fr-FR"/>
        </w:rPr>
        <w:t xml:space="preserve">   </w:t>
      </w:r>
    </w:p>
    <w:p w14:paraId="721EEA73" w14:textId="6DA6AC2C" w:rsidR="00FD4B97" w:rsidRDefault="00810E89" w:rsidP="00C34762">
      <w:r w:rsidRPr="00810E89">
        <w:t>Si vous avez des questions spécifiques concernant ce processus de sélection, veuillez envoyer un email à cette adresse</w:t>
      </w:r>
      <w:r>
        <w:t xml:space="preserve"> </w:t>
      </w:r>
      <w:hyperlink r:id="rId18" w:history="1">
        <w:r w:rsidRPr="00041458">
          <w:rPr>
            <w:rStyle w:val="Lienhypertexte"/>
          </w:rPr>
          <w:t>procurement.tcd@internationalmedicalcorps.org</w:t>
        </w:r>
      </w:hyperlink>
      <w:r>
        <w:t xml:space="preserve">  avec en copy </w:t>
      </w:r>
      <w:hyperlink r:id="rId19" w:history="1">
        <w:r w:rsidR="0051751F" w:rsidRPr="00CB7355">
          <w:rPr>
            <w:rStyle w:val="Lienhypertexte"/>
          </w:rPr>
          <w:t>rallagnabaye@internationalmedicalcorps.org</w:t>
        </w:r>
      </w:hyperlink>
    </w:p>
    <w:p w14:paraId="20DC990C" w14:textId="77777777" w:rsidR="00AD7F23" w:rsidRDefault="00AD7F23" w:rsidP="00157F03">
      <w:pPr>
        <w:pStyle w:val="Titre1"/>
        <w:ind w:left="90"/>
        <w:rPr>
          <w:color w:val="0063A2"/>
          <w:lang w:val="fr-FR"/>
        </w:rPr>
      </w:pPr>
    </w:p>
    <w:p w14:paraId="0AD6B664" w14:textId="5FF3A3B7" w:rsidR="00157F03" w:rsidRPr="00810E89" w:rsidRDefault="00157F03" w:rsidP="00157F03">
      <w:pPr>
        <w:pStyle w:val="Titre1"/>
        <w:ind w:left="90"/>
        <w:rPr>
          <w:color w:val="0063A2"/>
          <w:lang w:val="fr-FR"/>
        </w:rPr>
      </w:pPr>
      <w:bookmarkStart w:id="14" w:name="_Toc176368310"/>
      <w:r w:rsidRPr="00810E89">
        <w:rPr>
          <w:color w:val="0063A2"/>
          <w:lang w:val="fr-FR"/>
        </w:rPr>
        <w:t>STANDARD TERMS AND CONDITIONS / CONDITIONS GÉNÉRALES</w:t>
      </w:r>
      <w:bookmarkEnd w:id="14"/>
    </w:p>
    <w:p w14:paraId="7F3D761D" w14:textId="3B760F4D" w:rsidR="00157F03" w:rsidRPr="00810E89" w:rsidRDefault="00157F03" w:rsidP="00157F03">
      <w:pPr>
        <w:tabs>
          <w:tab w:val="left" w:pos="1500"/>
        </w:tabs>
        <w:jc w:val="both"/>
      </w:pPr>
      <w:r w:rsidRPr="00810E89">
        <w:t xml:space="preserve">La publication de cet appel d’offre ne constitue pas un engagement d’attribution de marché de la part de l’International </w:t>
      </w:r>
      <w:r w:rsidR="00A80B22" w:rsidRPr="00810E89">
        <w:t>Médical</w:t>
      </w:r>
      <w:r w:rsidRPr="00810E89">
        <w:t xml:space="preserve"> Corps, ni n’engage l’International </w:t>
      </w:r>
      <w:r w:rsidR="00A80B22" w:rsidRPr="00810E89">
        <w:t>Médical</w:t>
      </w:r>
      <w:r w:rsidRPr="00810E89">
        <w:t xml:space="preserve"> Corps à payer les coûts engagés pour la préparation et la soumission d’une offre.</w:t>
      </w:r>
    </w:p>
    <w:p w14:paraId="73E9371C" w14:textId="79A52C22" w:rsidR="00157F03" w:rsidRPr="00810E89" w:rsidRDefault="00157F03" w:rsidP="00157F03">
      <w:pPr>
        <w:tabs>
          <w:tab w:val="left" w:pos="1500"/>
        </w:tabs>
        <w:jc w:val="both"/>
      </w:pPr>
      <w:r w:rsidRPr="00810E89">
        <w:t xml:space="preserve">Les fichiers joints font partie intégrante de cet appel d’offre, y compris les Conditions Générales Version </w:t>
      </w:r>
      <w:r w:rsidR="00E62476" w:rsidRPr="00810E89">
        <w:t>Juin</w:t>
      </w:r>
      <w:r w:rsidRPr="00810E89">
        <w:t xml:space="preserve"> 2016.</w:t>
      </w:r>
    </w:p>
    <w:p w14:paraId="56C6662D" w14:textId="6A52C422" w:rsidR="00157F03" w:rsidRPr="00810E89" w:rsidRDefault="00157F03" w:rsidP="00157F03">
      <w:pPr>
        <w:tabs>
          <w:tab w:val="left" w:pos="1500"/>
        </w:tabs>
        <w:jc w:val="both"/>
      </w:pPr>
      <w:r w:rsidRPr="00810E89">
        <w:t xml:space="preserve">En soumettant une offre valide à cet appel d’offre, vous acceptez de vous conformer à la </w:t>
      </w:r>
      <w:r w:rsidR="00E62476" w:rsidRPr="00810E89">
        <w:t>demande de cotation</w:t>
      </w:r>
      <w:r w:rsidRPr="00810E89">
        <w:t xml:space="preserve"> et aux Conditions Générales.</w:t>
      </w:r>
    </w:p>
    <w:p w14:paraId="0F380CB7" w14:textId="1D4206EF" w:rsidR="00157F03" w:rsidRDefault="00157F03" w:rsidP="00157F03">
      <w:pPr>
        <w:tabs>
          <w:tab w:val="left" w:pos="1500"/>
        </w:tabs>
        <w:jc w:val="both"/>
      </w:pPr>
      <w:r w:rsidRPr="00810E89">
        <w:t xml:space="preserve">International </w:t>
      </w:r>
      <w:r w:rsidR="00A80B22" w:rsidRPr="00810E89">
        <w:t>Médical</w:t>
      </w:r>
      <w:r w:rsidRPr="00810E89">
        <w:t xml:space="preserve"> Corps peut contacter les soumissionnaires pour confirmer la personne de contact, l’adresse, le montant de l’offre et pour confirmer que l’offre a été soumise pour cette sollicitation.</w:t>
      </w:r>
    </w:p>
    <w:p w14:paraId="27F70B69" w14:textId="77777777" w:rsidR="003C6079" w:rsidRPr="00810E89" w:rsidRDefault="003C6079" w:rsidP="00157F03">
      <w:pPr>
        <w:tabs>
          <w:tab w:val="left" w:pos="1500"/>
        </w:tabs>
        <w:jc w:val="both"/>
      </w:pPr>
    </w:p>
    <w:p w14:paraId="372AA16F" w14:textId="509B1980" w:rsidR="00157F03" w:rsidRPr="00810E89" w:rsidRDefault="00157F03" w:rsidP="00BA1389">
      <w:pPr>
        <w:pStyle w:val="Titre2"/>
        <w:widowControl w:val="0"/>
        <w:shd w:val="clear" w:color="auto" w:fill="auto"/>
        <w:autoSpaceDE w:val="0"/>
        <w:autoSpaceDN w:val="0"/>
        <w:spacing w:before="94" w:line="276" w:lineRule="auto"/>
        <w:ind w:left="90"/>
        <w:rPr>
          <w:rFonts w:eastAsia="Arial"/>
          <w:color w:val="0063A2"/>
          <w:spacing w:val="-2"/>
          <w:lang w:val="fr-FR"/>
        </w:rPr>
      </w:pPr>
      <w:bookmarkStart w:id="15" w:name="_Toc176368311"/>
      <w:r w:rsidRPr="00810E89">
        <w:rPr>
          <w:rFonts w:eastAsia="Arial"/>
          <w:color w:val="0063A2"/>
          <w:spacing w:val="-2"/>
          <w:lang w:val="fr-FR"/>
        </w:rPr>
        <w:t>Déclarations Fausses dans l’Offre :</w:t>
      </w:r>
      <w:bookmarkEnd w:id="15"/>
    </w:p>
    <w:p w14:paraId="3ABDB201" w14:textId="57709A17" w:rsidR="00157F03" w:rsidRPr="00810E89" w:rsidRDefault="00157F03" w:rsidP="00157F03">
      <w:pPr>
        <w:tabs>
          <w:tab w:val="left" w:pos="1500"/>
        </w:tabs>
        <w:jc w:val="both"/>
      </w:pPr>
      <w:r w:rsidRPr="00810E89">
        <w:t xml:space="preserve">Les soumissionnaires doivent fournir des informations complètes, précises et exactes comme requis par cette sollicitation et ses pièces jointes. Les fausses déclarations dans les offres constituent des motifs de résiliation immédiate </w:t>
      </w:r>
      <w:r w:rsidR="00E62476" w:rsidRPr="00810E89">
        <w:t xml:space="preserve">du contrat </w:t>
      </w:r>
      <w:r w:rsidRPr="00810E89">
        <w:t xml:space="preserve">avec le fournisseur. International </w:t>
      </w:r>
      <w:r w:rsidR="00E90031" w:rsidRPr="00810E89">
        <w:t>Médical</w:t>
      </w:r>
      <w:r w:rsidRPr="00810E89">
        <w:t xml:space="preserve"> Corps prend très au sérieux la fraude, les fausses déclarations, la falsification, la manipulation, l’altération des faits et/ou des documents et a une politique de tolérance zéro et peut choisir de prendre des mesures légales en cas de divulgations fausses par les contractants.</w:t>
      </w:r>
    </w:p>
    <w:p w14:paraId="540BF6E0" w14:textId="0469AA51" w:rsidR="00157F03" w:rsidRPr="00810E89" w:rsidRDefault="00157F03" w:rsidP="00BA1389">
      <w:pPr>
        <w:pStyle w:val="Titre2"/>
        <w:widowControl w:val="0"/>
        <w:shd w:val="clear" w:color="auto" w:fill="auto"/>
        <w:autoSpaceDE w:val="0"/>
        <w:autoSpaceDN w:val="0"/>
        <w:spacing w:before="94" w:line="276" w:lineRule="auto"/>
        <w:ind w:left="90"/>
        <w:rPr>
          <w:rFonts w:eastAsia="Arial"/>
          <w:color w:val="0063A2"/>
          <w:spacing w:val="-2"/>
          <w:lang w:val="fr-FR"/>
        </w:rPr>
      </w:pPr>
      <w:bookmarkStart w:id="16" w:name="_Toc176368312"/>
      <w:r w:rsidRPr="00810E89">
        <w:rPr>
          <w:rFonts w:eastAsia="Arial"/>
          <w:color w:val="0063A2"/>
          <w:spacing w:val="-2"/>
          <w:lang w:val="fr-FR"/>
        </w:rPr>
        <w:t>Divulgation de Conflit d’Intérêt :</w:t>
      </w:r>
      <w:bookmarkEnd w:id="16"/>
    </w:p>
    <w:p w14:paraId="3BE4487F" w14:textId="0C97F3E3" w:rsidR="00157F03" w:rsidRPr="00810E89" w:rsidRDefault="00157F03" w:rsidP="00FF7EA5">
      <w:pPr>
        <w:tabs>
          <w:tab w:val="left" w:pos="1500"/>
        </w:tabs>
        <w:jc w:val="both"/>
      </w:pPr>
      <w:r w:rsidRPr="00810E89">
        <w:lastRenderedPageBreak/>
        <w:t xml:space="preserve">Les soumissionnaires doivent divulguer toute relation passée, présente ou future avec toute partie associée à la publication, à l’examen ou à la gestion de cette sollicitation et de l’attribution prévue. Le défaut de fournir une divulgation complète et ouverte peut amener International </w:t>
      </w:r>
      <w:r w:rsidR="00FB1366" w:rsidRPr="00810E89">
        <w:t>Médical</w:t>
      </w:r>
      <w:r w:rsidRPr="00810E89">
        <w:t xml:space="preserve"> Corps à réévaluer la sélection d’un soumissionnaire potentiel.</w:t>
      </w:r>
    </w:p>
    <w:p w14:paraId="77F094BB" w14:textId="03006504" w:rsidR="00157F03" w:rsidRPr="00810E89" w:rsidRDefault="00157F03" w:rsidP="00BA1389">
      <w:pPr>
        <w:pStyle w:val="Titre2"/>
        <w:widowControl w:val="0"/>
        <w:shd w:val="clear" w:color="auto" w:fill="auto"/>
        <w:autoSpaceDE w:val="0"/>
        <w:autoSpaceDN w:val="0"/>
        <w:spacing w:before="94" w:line="276" w:lineRule="auto"/>
        <w:ind w:left="90"/>
        <w:rPr>
          <w:rFonts w:eastAsia="Arial"/>
          <w:color w:val="0063A2"/>
          <w:spacing w:val="-2"/>
          <w:lang w:val="fr-FR"/>
        </w:rPr>
      </w:pPr>
      <w:bookmarkStart w:id="17" w:name="_Toc176368313"/>
      <w:r w:rsidRPr="00810E89">
        <w:rPr>
          <w:rFonts w:eastAsia="Arial"/>
          <w:color w:val="0063A2"/>
          <w:spacing w:val="-2"/>
          <w:lang w:val="fr-FR"/>
        </w:rPr>
        <w:t>Droit de Sélection/Rejet</w:t>
      </w:r>
      <w:bookmarkEnd w:id="17"/>
    </w:p>
    <w:p w14:paraId="450B3234" w14:textId="48617CB9" w:rsidR="00157F03" w:rsidRPr="00810E89" w:rsidRDefault="00157F03" w:rsidP="00157F03">
      <w:pPr>
        <w:tabs>
          <w:tab w:val="left" w:pos="1500"/>
        </w:tabs>
        <w:jc w:val="both"/>
      </w:pPr>
      <w:r w:rsidRPr="00810E89">
        <w:t xml:space="preserve">International </w:t>
      </w:r>
      <w:r w:rsidR="00FB1366" w:rsidRPr="00810E89">
        <w:t>Médical</w:t>
      </w:r>
      <w:r w:rsidRPr="00810E89">
        <w:t xml:space="preserve"> Corps se réserve le droit de sélectionner et de négocier avec les entreprises qu’elle juge, à sa seule discrétion, qualifiées pour des propositions concurrentielles et de mettre fin aux négociations sans encourir de responsabilité. International </w:t>
      </w:r>
      <w:r w:rsidR="00FB1366" w:rsidRPr="00810E89">
        <w:t>Médical</w:t>
      </w:r>
      <w:r w:rsidRPr="00810E89">
        <w:t xml:space="preserve"> Corps se réserve également le droit de rejeter toute ou partie des propositions reçues sans explication.</w:t>
      </w:r>
    </w:p>
    <w:p w14:paraId="49729094" w14:textId="2AB7ECC6" w:rsidR="00157F03" w:rsidRPr="00810E89" w:rsidRDefault="00157F03" w:rsidP="00BA1389">
      <w:pPr>
        <w:pStyle w:val="Titre2"/>
        <w:widowControl w:val="0"/>
        <w:shd w:val="clear" w:color="auto" w:fill="auto"/>
        <w:autoSpaceDE w:val="0"/>
        <w:autoSpaceDN w:val="0"/>
        <w:spacing w:before="94" w:line="276" w:lineRule="auto"/>
        <w:ind w:left="90"/>
        <w:rPr>
          <w:rFonts w:eastAsia="Arial"/>
          <w:color w:val="0063A2"/>
          <w:spacing w:val="-2"/>
          <w:lang w:val="fr-FR"/>
        </w:rPr>
      </w:pPr>
      <w:bookmarkStart w:id="18" w:name="_Toc176368314"/>
      <w:r w:rsidRPr="00810E89">
        <w:rPr>
          <w:rFonts w:eastAsia="Arial"/>
          <w:color w:val="0063A2"/>
          <w:spacing w:val="-2"/>
          <w:lang w:val="fr-FR"/>
        </w:rPr>
        <w:t>Droits Réservés :</w:t>
      </w:r>
      <w:bookmarkEnd w:id="18"/>
    </w:p>
    <w:p w14:paraId="5BCE2896" w14:textId="74BFE033" w:rsidR="00157F03" w:rsidRPr="00810E89" w:rsidRDefault="00157F03" w:rsidP="00157F03">
      <w:pPr>
        <w:tabs>
          <w:tab w:val="left" w:pos="1500"/>
        </w:tabs>
        <w:jc w:val="both"/>
      </w:pPr>
      <w:r w:rsidRPr="00810E89">
        <w:t xml:space="preserve">Toutes les réponses à la </w:t>
      </w:r>
      <w:r w:rsidR="009B35CA" w:rsidRPr="00810E89">
        <w:t>demande de cotation</w:t>
      </w:r>
      <w:r w:rsidRPr="00810E89">
        <w:t xml:space="preserve"> deviennent la propriété de l’International </w:t>
      </w:r>
      <w:r w:rsidR="00A7004A" w:rsidRPr="00810E89">
        <w:t>Médical</w:t>
      </w:r>
      <w:r w:rsidRPr="00810E89">
        <w:t xml:space="preserve"> Corps et International </w:t>
      </w:r>
      <w:r w:rsidR="00A7004A" w:rsidRPr="00810E89">
        <w:t>Médical</w:t>
      </w:r>
      <w:r w:rsidRPr="00810E89">
        <w:t xml:space="preserve"> Corps se réserve le droit, à sa seule discrétion, de :</w:t>
      </w:r>
    </w:p>
    <w:p w14:paraId="0EF7F8E2" w14:textId="77777777" w:rsidR="00157F03" w:rsidRPr="00810E89" w:rsidRDefault="00157F03" w:rsidP="009B35CA">
      <w:pPr>
        <w:pStyle w:val="Paragraphedeliste"/>
        <w:numPr>
          <w:ilvl w:val="0"/>
          <w:numId w:val="17"/>
        </w:numPr>
        <w:tabs>
          <w:tab w:val="left" w:pos="1500"/>
        </w:tabs>
        <w:jc w:val="both"/>
      </w:pPr>
      <w:r w:rsidRPr="00810E89">
        <w:t>Disqualifier toute offre basée sur le non-respect par le soumissionnaire des instructions de sollicitation ;</w:t>
      </w:r>
    </w:p>
    <w:p w14:paraId="5A13A947" w14:textId="74BC8F0A" w:rsidR="00157F03" w:rsidRPr="00810E89" w:rsidRDefault="00157F03" w:rsidP="009B35CA">
      <w:pPr>
        <w:pStyle w:val="Paragraphedeliste"/>
        <w:numPr>
          <w:ilvl w:val="0"/>
          <w:numId w:val="17"/>
        </w:numPr>
        <w:tabs>
          <w:tab w:val="left" w:pos="1500"/>
        </w:tabs>
        <w:jc w:val="both"/>
      </w:pPr>
      <w:r w:rsidRPr="00810E89">
        <w:t xml:space="preserve">Renoncer à toute déviation par le soumissionnaire des exigences de cette sollicitation qui, de l’avis d’International </w:t>
      </w:r>
      <w:r w:rsidR="00A7004A" w:rsidRPr="00810E89">
        <w:t>Médical</w:t>
      </w:r>
      <w:r w:rsidRPr="00810E89">
        <w:t xml:space="preserve"> Corps, ne sont pas considérées comme des défauts matériels nécessitant un rejet ou une disqualification ; ou lorsque cette renonciation favorisera une concurrence accrue ;</w:t>
      </w:r>
    </w:p>
    <w:p w14:paraId="3F51E4F5" w14:textId="03872784" w:rsidR="00157F03" w:rsidRPr="00810E89" w:rsidRDefault="00157F03" w:rsidP="009B35CA">
      <w:pPr>
        <w:pStyle w:val="Paragraphedeliste"/>
        <w:numPr>
          <w:ilvl w:val="0"/>
          <w:numId w:val="17"/>
        </w:numPr>
        <w:tabs>
          <w:tab w:val="left" w:pos="1500"/>
        </w:tabs>
        <w:jc w:val="both"/>
      </w:pPr>
      <w:r w:rsidRPr="00810E89">
        <w:t xml:space="preserve">Prolonger le délai de soumission de toutes les réponses à la RFQ après notification à tous les </w:t>
      </w:r>
      <w:r w:rsidR="000057A8" w:rsidRPr="00810E89">
        <w:t>soumissionnaires ;</w:t>
      </w:r>
    </w:p>
    <w:p w14:paraId="43C94E84" w14:textId="24B3BDA9" w:rsidR="00157F03" w:rsidRPr="00810E89" w:rsidRDefault="00157F03" w:rsidP="009B35CA">
      <w:pPr>
        <w:pStyle w:val="Paragraphedeliste"/>
        <w:numPr>
          <w:ilvl w:val="0"/>
          <w:numId w:val="17"/>
        </w:numPr>
        <w:tabs>
          <w:tab w:val="left" w:pos="1500"/>
        </w:tabs>
        <w:jc w:val="both"/>
      </w:pPr>
      <w:r w:rsidRPr="00810E89">
        <w:t xml:space="preserve">Terminer ou modifier le processus de </w:t>
      </w:r>
      <w:r w:rsidR="009B35CA" w:rsidRPr="00810E89">
        <w:t>demande de cotation à</w:t>
      </w:r>
      <w:r w:rsidRPr="00810E89">
        <w:t xml:space="preserve"> tout moment et réémettre la </w:t>
      </w:r>
      <w:r w:rsidR="009B35CA" w:rsidRPr="00810E89">
        <w:t xml:space="preserve">demande de </w:t>
      </w:r>
      <w:r w:rsidR="000057A8" w:rsidRPr="00810E89">
        <w:t>cotation à</w:t>
      </w:r>
      <w:r w:rsidRPr="00810E89">
        <w:t xml:space="preserve"> qui International </w:t>
      </w:r>
      <w:r w:rsidR="00A7004A" w:rsidRPr="00810E89">
        <w:t>Médical</w:t>
      </w:r>
      <w:r w:rsidRPr="00810E89">
        <w:t xml:space="preserve"> Corps juge approprié ;</w:t>
      </w:r>
    </w:p>
    <w:p w14:paraId="1CD5EAAF" w14:textId="1F378E0D" w:rsidR="00157F03" w:rsidRPr="00810E89" w:rsidRDefault="00157F03" w:rsidP="009B35CA">
      <w:pPr>
        <w:pStyle w:val="Paragraphedeliste"/>
        <w:numPr>
          <w:ilvl w:val="0"/>
          <w:numId w:val="17"/>
        </w:numPr>
        <w:tabs>
          <w:tab w:val="left" w:pos="1500"/>
        </w:tabs>
        <w:jc w:val="both"/>
      </w:pPr>
      <w:r w:rsidRPr="00810E89">
        <w:t xml:space="preserve">Attribuer un contrat basé sur l’évaluation initiale des offres sans </w:t>
      </w:r>
      <w:r w:rsidR="009B35CA" w:rsidRPr="00810E89">
        <w:t>discussion.</w:t>
      </w:r>
    </w:p>
    <w:p w14:paraId="5598EF0D" w14:textId="77777777" w:rsidR="00157F03" w:rsidRPr="00810E89" w:rsidRDefault="00157F03" w:rsidP="009B35CA">
      <w:pPr>
        <w:pStyle w:val="Paragraphedeliste"/>
        <w:numPr>
          <w:ilvl w:val="0"/>
          <w:numId w:val="17"/>
        </w:numPr>
        <w:tabs>
          <w:tab w:val="left" w:pos="1500"/>
        </w:tabs>
        <w:jc w:val="both"/>
      </w:pPr>
      <w:r w:rsidRPr="00810E89">
        <w:t>Attribuer uniquement une partie des activités de la sollicitation ou émettre plusieurs attributions basées sur les activités de sollicitation.</w:t>
      </w:r>
    </w:p>
    <w:p w14:paraId="0F17D716" w14:textId="31515454" w:rsidR="00157F03" w:rsidRPr="00810E89" w:rsidRDefault="00157F03" w:rsidP="00BA1389">
      <w:pPr>
        <w:pStyle w:val="Titre2"/>
        <w:widowControl w:val="0"/>
        <w:shd w:val="clear" w:color="auto" w:fill="auto"/>
        <w:autoSpaceDE w:val="0"/>
        <w:autoSpaceDN w:val="0"/>
        <w:spacing w:before="94" w:line="276" w:lineRule="auto"/>
        <w:ind w:left="90"/>
        <w:rPr>
          <w:rFonts w:eastAsia="Arial"/>
          <w:color w:val="0063A2"/>
          <w:spacing w:val="-2"/>
          <w:lang w:val="fr-FR"/>
        </w:rPr>
      </w:pPr>
      <w:bookmarkStart w:id="19" w:name="_Toc176368315"/>
      <w:r w:rsidRPr="00810E89">
        <w:rPr>
          <w:rFonts w:eastAsia="Arial"/>
          <w:color w:val="0063A2"/>
          <w:spacing w:val="-2"/>
          <w:lang w:val="fr-FR"/>
        </w:rPr>
        <w:t>Code de Conduite</w:t>
      </w:r>
      <w:bookmarkEnd w:id="19"/>
    </w:p>
    <w:p w14:paraId="2A7DB350" w14:textId="72C09EB8" w:rsidR="00157F03" w:rsidRPr="00810E89" w:rsidRDefault="00157F03" w:rsidP="00157F03">
      <w:pPr>
        <w:tabs>
          <w:tab w:val="left" w:pos="1500"/>
        </w:tabs>
        <w:jc w:val="both"/>
      </w:pPr>
      <w:r w:rsidRPr="00810E89">
        <w:t xml:space="preserve">L’International </w:t>
      </w:r>
      <w:r w:rsidR="00A80B22" w:rsidRPr="00810E89">
        <w:t>Médical</w:t>
      </w:r>
      <w:r w:rsidRPr="00810E89">
        <w:t xml:space="preserve"> Corps s’engage à respecter les normes les plus élevées dans toutes nos relations commerciales avec le gouvernement des États-Unis et d’autres bailleurs de fonds internationaux et privés, à protéger les ressources des contribuables et à fournir des services et des produits de haute qualité. Le respect de toutes les lois et réglementations et la garantie d’une concurrence loyale sont fondamentaux pour cet engagement. En tant que tel, les fournisseurs de l’International </w:t>
      </w:r>
      <w:r w:rsidR="00A80B22" w:rsidRPr="00810E89">
        <w:t>Médical</w:t>
      </w:r>
      <w:r w:rsidRPr="00810E89">
        <w:t xml:space="preserve"> Corps doivent permettre à l’International </w:t>
      </w:r>
      <w:r w:rsidR="00A80B22" w:rsidRPr="00810E89">
        <w:t>Médical</w:t>
      </w:r>
      <w:r w:rsidRPr="00810E89">
        <w:t xml:space="preserve"> Corps d’auditer leurs programmes de conformité.</w:t>
      </w:r>
    </w:p>
    <w:p w14:paraId="57BDF084" w14:textId="2EE1CEB6" w:rsidR="00157F03" w:rsidRPr="00810E89" w:rsidRDefault="00157F03" w:rsidP="00157F03">
      <w:pPr>
        <w:tabs>
          <w:tab w:val="left" w:pos="1500"/>
        </w:tabs>
        <w:jc w:val="both"/>
      </w:pPr>
      <w:r w:rsidRPr="00810E89">
        <w:t xml:space="preserve">Le Code de Conduite des Fournisseurs exprime les attentes que nous avons pour tous les fournisseurs de l’International </w:t>
      </w:r>
      <w:r w:rsidR="00A80B22" w:rsidRPr="00810E89">
        <w:t>Médical</w:t>
      </w:r>
      <w:r w:rsidRPr="00810E89">
        <w:t xml:space="preserve"> Corps et ils sont tenus de signer et de soumettre le Code de Conduite des Fournisseurs joint.</w:t>
      </w:r>
    </w:p>
    <w:p w14:paraId="7B711399" w14:textId="6BD121E2" w:rsidR="00157F03" w:rsidRPr="00810E89" w:rsidRDefault="00157F03" w:rsidP="00BA1389">
      <w:pPr>
        <w:pStyle w:val="Titre2"/>
        <w:widowControl w:val="0"/>
        <w:shd w:val="clear" w:color="auto" w:fill="auto"/>
        <w:autoSpaceDE w:val="0"/>
        <w:autoSpaceDN w:val="0"/>
        <w:spacing w:before="94" w:line="276" w:lineRule="auto"/>
        <w:ind w:left="90"/>
        <w:rPr>
          <w:rFonts w:eastAsia="Arial"/>
          <w:color w:val="0063A2"/>
          <w:spacing w:val="-2"/>
          <w:lang w:val="fr-FR"/>
        </w:rPr>
      </w:pPr>
      <w:bookmarkStart w:id="20" w:name="_Toc176368316"/>
      <w:r w:rsidRPr="00810E89">
        <w:rPr>
          <w:rFonts w:eastAsia="Arial"/>
          <w:color w:val="0063A2"/>
          <w:spacing w:val="-2"/>
          <w:lang w:val="fr-FR"/>
        </w:rPr>
        <w:t>Signalement de Fraude et de Comportement Non Éthique :</w:t>
      </w:r>
      <w:bookmarkEnd w:id="20"/>
    </w:p>
    <w:p w14:paraId="5DFEAE51" w14:textId="510DDE27" w:rsidR="00157F03" w:rsidRPr="00810E89" w:rsidRDefault="00157F03" w:rsidP="00157F03">
      <w:pPr>
        <w:tabs>
          <w:tab w:val="left" w:pos="1500"/>
        </w:tabs>
        <w:jc w:val="both"/>
      </w:pPr>
      <w:r w:rsidRPr="00810E89">
        <w:t>Pour signaler une fraude et un comportement non éthique :</w:t>
      </w:r>
    </w:p>
    <w:p w14:paraId="0E7246F9" w14:textId="274DBC6E" w:rsidR="00157F03" w:rsidRPr="00810E89" w:rsidRDefault="00157F03" w:rsidP="009B35CA">
      <w:pPr>
        <w:pStyle w:val="Paragraphedeliste"/>
        <w:numPr>
          <w:ilvl w:val="0"/>
          <w:numId w:val="18"/>
        </w:numPr>
        <w:tabs>
          <w:tab w:val="left" w:pos="1500"/>
        </w:tabs>
      </w:pPr>
      <w:r w:rsidRPr="00810E89">
        <w:t xml:space="preserve">Déposez un rapport en ligne sur EthicsPoint, Inc. </w:t>
      </w:r>
      <w:hyperlink r:id="rId20" w:history="1">
        <w:r w:rsidR="009B35CA" w:rsidRPr="00810E89">
          <w:rPr>
            <w:rStyle w:val="Lienhypertexte"/>
          </w:rPr>
          <w:t>https://secure.ethicspoint.com/domain/media/en/gui/29929/index.html</w:t>
        </w:r>
      </w:hyperlink>
      <w:r w:rsidR="009B35CA" w:rsidRPr="00810E89">
        <w:t xml:space="preserve"> </w:t>
      </w:r>
      <w:r w:rsidRPr="00810E89">
        <w:t xml:space="preserve"> ou contactez </w:t>
      </w:r>
      <w:hyperlink r:id="rId21" w:history="1">
        <w:r w:rsidR="009B35CA" w:rsidRPr="00810E89">
          <w:rPr>
            <w:rStyle w:val="Lienhypertexte"/>
          </w:rPr>
          <w:t>report@internationalmedicalcorps.org</w:t>
        </w:r>
      </w:hyperlink>
      <w:r w:rsidR="009B35CA" w:rsidRPr="00810E89">
        <w:t xml:space="preserve"> </w:t>
      </w:r>
      <w:r w:rsidRPr="00810E89">
        <w:t xml:space="preserve"> pour plus d’instructions.</w:t>
      </w:r>
    </w:p>
    <w:p w14:paraId="4746AE22" w14:textId="7BE91F23" w:rsidR="00157F03" w:rsidRPr="00810E89" w:rsidRDefault="00157F03" w:rsidP="009B35CA">
      <w:pPr>
        <w:pStyle w:val="Paragraphedeliste"/>
        <w:numPr>
          <w:ilvl w:val="0"/>
          <w:numId w:val="18"/>
        </w:numPr>
        <w:tabs>
          <w:tab w:val="left" w:pos="1500"/>
        </w:tabs>
      </w:pPr>
      <w:r w:rsidRPr="00810E89">
        <w:t xml:space="preserve">Les rapports peuvent également être faits à </w:t>
      </w:r>
      <w:hyperlink r:id="rId22" w:history="1">
        <w:r w:rsidR="009B35CA" w:rsidRPr="00810E89">
          <w:rPr>
            <w:rStyle w:val="Lienhypertexte"/>
          </w:rPr>
          <w:t>compliance@internationalmedicalcorps.org</w:t>
        </w:r>
      </w:hyperlink>
      <w:r w:rsidR="009B35CA" w:rsidRPr="00810E89">
        <w:t xml:space="preserve"> </w:t>
      </w:r>
      <w:r w:rsidRPr="00810E89">
        <w:t xml:space="preserve"> ou </w:t>
      </w:r>
      <w:hyperlink r:id="rId23" w:history="1">
        <w:r w:rsidR="009B35CA" w:rsidRPr="00810E89">
          <w:rPr>
            <w:rStyle w:val="Lienhypertexte"/>
          </w:rPr>
          <w:t>legal@internationalmedicalcorps.org</w:t>
        </w:r>
      </w:hyperlink>
    </w:p>
    <w:p w14:paraId="3037CF60" w14:textId="77777777" w:rsidR="009B35CA" w:rsidRPr="00810E89" w:rsidRDefault="009B35CA" w:rsidP="00157F03">
      <w:pPr>
        <w:tabs>
          <w:tab w:val="left" w:pos="1500"/>
        </w:tabs>
        <w:jc w:val="both"/>
      </w:pPr>
    </w:p>
    <w:p w14:paraId="54C17AFF" w14:textId="03562672" w:rsidR="00A47AC2" w:rsidRDefault="00A47AC2" w:rsidP="00A47AC2">
      <w:pPr>
        <w:pStyle w:val="Titre1"/>
        <w:ind w:left="90"/>
        <w:rPr>
          <w:color w:val="0063A2"/>
          <w:lang w:val="fr-FR"/>
        </w:rPr>
      </w:pPr>
      <w:bookmarkStart w:id="21" w:name="_Toc176368317"/>
      <w:r w:rsidRPr="00810E89">
        <w:rPr>
          <w:color w:val="0063A2"/>
          <w:lang w:val="fr-FR"/>
        </w:rPr>
        <w:t xml:space="preserve">ANNEX </w:t>
      </w:r>
      <w:r w:rsidR="00BF6C84">
        <w:rPr>
          <w:color w:val="0063A2"/>
          <w:lang w:val="fr-FR"/>
        </w:rPr>
        <w:t>1</w:t>
      </w:r>
      <w:r w:rsidRPr="00810E89">
        <w:rPr>
          <w:color w:val="0063A2"/>
          <w:lang w:val="fr-FR"/>
        </w:rPr>
        <w:t> : OFFRE TECHNIQUE</w:t>
      </w:r>
      <w:bookmarkEnd w:id="21"/>
      <w:r w:rsidRPr="00810E89">
        <w:rPr>
          <w:color w:val="0063A2"/>
          <w:lang w:val="fr-FR"/>
        </w:rPr>
        <w:t xml:space="preserve">   </w:t>
      </w:r>
    </w:p>
    <w:p w14:paraId="4241A94B" w14:textId="75D5879C" w:rsidR="00BF6C84" w:rsidRPr="00BF6C84" w:rsidRDefault="00BF6C84" w:rsidP="00BF6C84">
      <w:pPr>
        <w:pStyle w:val="Titre2"/>
        <w:widowControl w:val="0"/>
        <w:shd w:val="clear" w:color="auto" w:fill="auto"/>
        <w:autoSpaceDE w:val="0"/>
        <w:autoSpaceDN w:val="0"/>
        <w:spacing w:before="94" w:line="276" w:lineRule="auto"/>
        <w:ind w:left="90"/>
        <w:rPr>
          <w:rFonts w:eastAsia="Arial"/>
          <w:color w:val="0063A2"/>
          <w:spacing w:val="-2"/>
          <w:lang w:val="fr-FR"/>
        </w:rPr>
      </w:pPr>
      <w:bookmarkStart w:id="22" w:name="_Toc176368318"/>
      <w:r w:rsidRPr="00BF6C84">
        <w:rPr>
          <w:rFonts w:eastAsia="Arial"/>
          <w:color w:val="0063A2"/>
          <w:spacing w:val="-2"/>
          <w:lang w:val="fr-FR"/>
        </w:rPr>
        <w:t>Expérience passée</w:t>
      </w:r>
      <w:bookmarkEnd w:id="22"/>
    </w:p>
    <w:p w14:paraId="1C054DB1" w14:textId="76715863" w:rsidR="000F0238" w:rsidRDefault="00BF6C84">
      <w:r>
        <w:t xml:space="preserve">Veuillez </w:t>
      </w:r>
      <w:r w:rsidRPr="00BF6C84">
        <w:t>joindre les preuves</w:t>
      </w:r>
      <w:r>
        <w:t xml:space="preserve"> (Certificat de bonne exécution) pour prouver votre expérience dans la livraison des Kit d’hygiène / matériel et produits d’hygiène au Tchad au cours des 3 dernières années. </w:t>
      </w:r>
      <w:r w:rsidR="00B064D9" w:rsidRPr="00B064D9">
        <w:t xml:space="preserve">Chaque certificat </w:t>
      </w:r>
      <w:r w:rsidR="00B064D9">
        <w:t xml:space="preserve">de bonne exécution </w:t>
      </w:r>
      <w:r w:rsidR="00B064D9" w:rsidRPr="00B064D9">
        <w:t>doit être sur papier à en-tête de l’institution</w:t>
      </w:r>
      <w:r w:rsidR="00B064D9">
        <w:t xml:space="preserve"> client</w:t>
      </w:r>
      <w:r w:rsidR="00B064D9" w:rsidRPr="00B064D9">
        <w:t>, avec adresses e-mail et numéros de téléphone.</w:t>
      </w:r>
    </w:p>
    <w:p w14:paraId="442DD7A7" w14:textId="77777777" w:rsidR="000F0238" w:rsidRDefault="000F0238">
      <w:r w:rsidRPr="000F0238">
        <w:lastRenderedPageBreak/>
        <w:t xml:space="preserve">Voici un exemple de certificat de bonne exécution : </w:t>
      </w:r>
    </w:p>
    <w:tbl>
      <w:tblPr>
        <w:tblStyle w:val="Grilledutableau"/>
        <w:tblW w:w="0" w:type="auto"/>
        <w:tblLook w:val="04A0" w:firstRow="1" w:lastRow="0" w:firstColumn="1" w:lastColumn="0" w:noHBand="0" w:noVBand="1"/>
      </w:tblPr>
      <w:tblGrid>
        <w:gridCol w:w="10327"/>
      </w:tblGrid>
      <w:tr w:rsidR="000F0238" w14:paraId="47185E7E" w14:textId="77777777" w:rsidTr="000F0238">
        <w:tc>
          <w:tcPr>
            <w:tcW w:w="10327" w:type="dxa"/>
          </w:tcPr>
          <w:p w14:paraId="34086C65" w14:textId="77777777" w:rsidR="000F0238" w:rsidRPr="000F0238" w:rsidRDefault="000F0238" w:rsidP="000F0238">
            <w:pPr>
              <w:jc w:val="center"/>
              <w:rPr>
                <w:b/>
                <w:bCs/>
                <w:sz w:val="32"/>
                <w:szCs w:val="32"/>
              </w:rPr>
            </w:pPr>
            <w:r w:rsidRPr="000F0238">
              <w:rPr>
                <w:b/>
                <w:bCs/>
                <w:sz w:val="32"/>
                <w:szCs w:val="32"/>
              </w:rPr>
              <w:t>Certificat de Bonne Exécution</w:t>
            </w:r>
          </w:p>
          <w:p w14:paraId="423330F6" w14:textId="77777777" w:rsidR="000F0238" w:rsidRDefault="000F0238" w:rsidP="000F0238"/>
          <w:p w14:paraId="40EA3824" w14:textId="77777777" w:rsidR="000F0238" w:rsidRDefault="000F0238" w:rsidP="000F0238">
            <w:r>
              <w:t>Entreprise : [Nom de l’entreprise]</w:t>
            </w:r>
          </w:p>
          <w:p w14:paraId="747890B2" w14:textId="77777777" w:rsidR="000F0238" w:rsidRDefault="000F0238" w:rsidP="000F0238">
            <w:r>
              <w:t>Adresse : [Adresse de l’entreprise]</w:t>
            </w:r>
          </w:p>
          <w:p w14:paraId="5053F1C7" w14:textId="77777777" w:rsidR="000F0238" w:rsidRDefault="000F0238" w:rsidP="000F0238">
            <w:r>
              <w:t>Téléphone : [Numéro de téléphone]</w:t>
            </w:r>
          </w:p>
          <w:p w14:paraId="3F6F3589" w14:textId="77777777" w:rsidR="000F0238" w:rsidRDefault="000F0238" w:rsidP="000F0238">
            <w:r>
              <w:t>Email : [Adresse email]</w:t>
            </w:r>
          </w:p>
          <w:p w14:paraId="2865A53C" w14:textId="77777777" w:rsidR="000F0238" w:rsidRDefault="000F0238" w:rsidP="000F0238"/>
          <w:p w14:paraId="5E80A7D1" w14:textId="77777777" w:rsidR="000F0238" w:rsidRDefault="000F0238" w:rsidP="000F0238">
            <w:r>
              <w:t>À l’attention de : [Nom du fournisseur]</w:t>
            </w:r>
          </w:p>
          <w:p w14:paraId="08B2DF89" w14:textId="77777777" w:rsidR="000F0238" w:rsidRDefault="000F0238" w:rsidP="000F0238">
            <w:r>
              <w:t>Adresse : [Adresse du fournisseur]</w:t>
            </w:r>
          </w:p>
          <w:p w14:paraId="51363FBE" w14:textId="77777777" w:rsidR="000F0238" w:rsidRDefault="000F0238" w:rsidP="000F0238">
            <w:r>
              <w:t>Téléphone : [Numéro de téléphone]</w:t>
            </w:r>
          </w:p>
          <w:p w14:paraId="293845F9" w14:textId="77777777" w:rsidR="000F0238" w:rsidRDefault="000F0238" w:rsidP="000F0238">
            <w:r>
              <w:t>Email : [Adresse email]</w:t>
            </w:r>
          </w:p>
          <w:p w14:paraId="6EE13526" w14:textId="77777777" w:rsidR="000F0238" w:rsidRDefault="000F0238" w:rsidP="000F0238"/>
          <w:p w14:paraId="50C0EEE3" w14:textId="77777777" w:rsidR="000F0238" w:rsidRDefault="000F0238" w:rsidP="000F0238">
            <w:r>
              <w:t>Objet : Certificat de Bonne Exécution</w:t>
            </w:r>
          </w:p>
          <w:p w14:paraId="14994C84" w14:textId="77777777" w:rsidR="000F0238" w:rsidRDefault="000F0238" w:rsidP="000F0238"/>
          <w:p w14:paraId="58191375" w14:textId="77777777" w:rsidR="000F0238" w:rsidRDefault="000F0238" w:rsidP="000F0238">
            <w:r>
              <w:t>Nous, soussignés, [Nom de l’entreprise], certifions par la présente que [Nom du fournisseur] a exécuté avec succès la livraison de kits, matériels et produits d’hygiène au Tchad conformément aux termes et conditions du contrat n° [Numéro du contrat] daté du [Date du contrat].</w:t>
            </w:r>
          </w:p>
          <w:p w14:paraId="550C4F7C" w14:textId="77777777" w:rsidR="000F0238" w:rsidRDefault="000F0238" w:rsidP="000F0238"/>
          <w:p w14:paraId="71D60600" w14:textId="442B9E9D" w:rsidR="000F0238" w:rsidRPr="007039A0" w:rsidRDefault="000F0238" w:rsidP="000F0238">
            <w:pPr>
              <w:rPr>
                <w:b/>
                <w:bCs/>
              </w:rPr>
            </w:pPr>
            <w:r w:rsidRPr="007039A0">
              <w:rPr>
                <w:b/>
                <w:bCs/>
              </w:rPr>
              <w:t>Détails de la livraison :</w:t>
            </w:r>
          </w:p>
          <w:p w14:paraId="3AB11AF2" w14:textId="77777777" w:rsidR="000F0238" w:rsidRDefault="000F0238" w:rsidP="007039A0">
            <w:pPr>
              <w:pStyle w:val="Paragraphedeliste"/>
              <w:numPr>
                <w:ilvl w:val="0"/>
                <w:numId w:val="23"/>
              </w:numPr>
            </w:pPr>
            <w:r>
              <w:t>Description des produits : [Description détaillée des kits, matériels et produits d’hygiène]</w:t>
            </w:r>
          </w:p>
          <w:p w14:paraId="022FA98C" w14:textId="77777777" w:rsidR="000F0238" w:rsidRDefault="000F0238" w:rsidP="007039A0">
            <w:pPr>
              <w:pStyle w:val="Paragraphedeliste"/>
              <w:numPr>
                <w:ilvl w:val="0"/>
                <w:numId w:val="23"/>
              </w:numPr>
            </w:pPr>
            <w:r>
              <w:t>Valeur totale : [Valeur totale en USD]</w:t>
            </w:r>
          </w:p>
          <w:p w14:paraId="79881248" w14:textId="77777777" w:rsidR="000F0238" w:rsidRDefault="000F0238" w:rsidP="007039A0">
            <w:pPr>
              <w:pStyle w:val="Paragraphedeliste"/>
              <w:numPr>
                <w:ilvl w:val="0"/>
                <w:numId w:val="23"/>
              </w:numPr>
            </w:pPr>
            <w:r>
              <w:t>Date de livraison : [Date de livraison]</w:t>
            </w:r>
          </w:p>
          <w:p w14:paraId="74325DB9" w14:textId="77777777" w:rsidR="000F0238" w:rsidRDefault="000F0238" w:rsidP="007039A0">
            <w:pPr>
              <w:pStyle w:val="Paragraphedeliste"/>
              <w:numPr>
                <w:ilvl w:val="0"/>
                <w:numId w:val="23"/>
              </w:numPr>
            </w:pPr>
            <w:r>
              <w:t>Lieu de livraison : [Lieu de livraison]</w:t>
            </w:r>
          </w:p>
          <w:p w14:paraId="4B428601" w14:textId="77777777" w:rsidR="000F0238" w:rsidRDefault="000F0238" w:rsidP="000F0238">
            <w:r>
              <w:t>Nous confirmons que les produits ont été livrés en bon état et dans les délais convenus. Nous n’avons aucune réclamation à formuler concernant cette livraison et nous attestons de la bonne exécution de [Nom du fournisseur].</w:t>
            </w:r>
          </w:p>
          <w:p w14:paraId="521BC1AF" w14:textId="77777777" w:rsidR="000F0238" w:rsidRDefault="000F0238" w:rsidP="000F0238"/>
          <w:p w14:paraId="0DE230F1" w14:textId="77777777" w:rsidR="000F0238" w:rsidRDefault="000F0238" w:rsidP="000F0238">
            <w:r>
              <w:t>Fait à [Lieu], le [Date]</w:t>
            </w:r>
          </w:p>
          <w:p w14:paraId="397C4346" w14:textId="77777777" w:rsidR="000F0238" w:rsidRDefault="000F0238" w:rsidP="000F0238"/>
          <w:p w14:paraId="6F2DB755" w14:textId="77777777" w:rsidR="000F0238" w:rsidRDefault="000F0238" w:rsidP="000F0238">
            <w:r>
              <w:t>Signature :</w:t>
            </w:r>
          </w:p>
          <w:p w14:paraId="47DF2F17" w14:textId="77777777" w:rsidR="000F0238" w:rsidRDefault="000F0238" w:rsidP="000F0238">
            <w:r>
              <w:t>[Nom et titre du signataire]</w:t>
            </w:r>
          </w:p>
          <w:p w14:paraId="254F1343" w14:textId="77777777" w:rsidR="000F0238" w:rsidRDefault="000F0238" w:rsidP="000F0238">
            <w:r>
              <w:t>[Nom de l’entreprise]</w:t>
            </w:r>
          </w:p>
          <w:p w14:paraId="4637006E" w14:textId="6B2C3677" w:rsidR="007039A0" w:rsidRDefault="007039A0" w:rsidP="000F0238">
            <w:r>
              <w:t>[</w:t>
            </w:r>
            <w:r w:rsidR="00B064D9">
              <w:t>Cachet]</w:t>
            </w:r>
          </w:p>
        </w:tc>
      </w:tr>
    </w:tbl>
    <w:p w14:paraId="2F72550D" w14:textId="276F9356" w:rsidR="0047206C" w:rsidRDefault="0047206C"/>
    <w:p w14:paraId="47349B56" w14:textId="71F4BAC7" w:rsidR="000F0238" w:rsidRPr="007039A0" w:rsidRDefault="000F0238" w:rsidP="007039A0">
      <w:pPr>
        <w:pStyle w:val="Titre2"/>
        <w:widowControl w:val="0"/>
        <w:shd w:val="clear" w:color="auto" w:fill="auto"/>
        <w:autoSpaceDE w:val="0"/>
        <w:autoSpaceDN w:val="0"/>
        <w:spacing w:before="94" w:line="276" w:lineRule="auto"/>
        <w:ind w:left="90"/>
        <w:rPr>
          <w:rFonts w:eastAsia="Arial"/>
          <w:color w:val="0063A2"/>
          <w:spacing w:val="-2"/>
          <w:lang w:val="fr-FR"/>
        </w:rPr>
      </w:pPr>
      <w:bookmarkStart w:id="23" w:name="_Toc176368319"/>
      <w:r w:rsidRPr="007039A0">
        <w:rPr>
          <w:rFonts w:eastAsia="Arial"/>
          <w:color w:val="0063A2"/>
          <w:spacing w:val="-2"/>
          <w:lang w:val="fr-FR"/>
        </w:rPr>
        <w:t>Evaluation des Echantillons :</w:t>
      </w:r>
      <w:bookmarkEnd w:id="23"/>
      <w:r w:rsidRPr="007039A0">
        <w:rPr>
          <w:rFonts w:eastAsia="Arial"/>
          <w:color w:val="0063A2"/>
          <w:spacing w:val="-2"/>
          <w:lang w:val="fr-FR"/>
        </w:rPr>
        <w:t xml:space="preserve"> </w:t>
      </w:r>
    </w:p>
    <w:p w14:paraId="1975CDB5" w14:textId="515A2851" w:rsidR="00291F99" w:rsidRDefault="00291F99" w:rsidP="00291F99">
      <w:r>
        <w:t>Tous les soumissionnaires éligibles ayant l’expérience requise seront invités à fournir des échantillons pour chaque article à des fins de contrôle de qualité. Les soumissionnaires doivent donc préparer leurs échantillons pour une soumission en temps opportun sur demande de l’IMC.</w:t>
      </w:r>
    </w:p>
    <w:p w14:paraId="711E46F5" w14:textId="2622DD50" w:rsidR="00291F99" w:rsidRPr="00291F99" w:rsidRDefault="00291F99">
      <w:r>
        <w:t xml:space="preserve">Tous les échantillons doivent être soumis au bureau de l’International </w:t>
      </w:r>
      <w:r w:rsidR="00A7004A">
        <w:t>Médical</w:t>
      </w:r>
      <w:r>
        <w:t xml:space="preserve"> Corps à N’Djamena. Le soumissionnaire qui soumet des échantillons doit s’assurer de signer le registre et le formulaire de soumission d’échantillons de l’IMC.</w:t>
      </w:r>
      <w:r>
        <w:rPr>
          <w:color w:val="0063A2"/>
        </w:rPr>
        <w:br w:type="page"/>
      </w:r>
    </w:p>
    <w:p w14:paraId="67B1C7F5" w14:textId="2E97B6D8" w:rsidR="00A47AC2" w:rsidRPr="00810E89" w:rsidRDefault="00A47AC2" w:rsidP="00A47AC2">
      <w:pPr>
        <w:pStyle w:val="Titre1"/>
        <w:ind w:left="90"/>
        <w:rPr>
          <w:color w:val="0063A2"/>
          <w:lang w:val="fr-FR"/>
        </w:rPr>
      </w:pPr>
      <w:bookmarkStart w:id="24" w:name="_Toc176368320"/>
      <w:r w:rsidRPr="00810E89">
        <w:rPr>
          <w:color w:val="0063A2"/>
          <w:lang w:val="fr-FR"/>
        </w:rPr>
        <w:lastRenderedPageBreak/>
        <w:t xml:space="preserve">ANNEX </w:t>
      </w:r>
      <w:r w:rsidR="00B064D9">
        <w:rPr>
          <w:color w:val="0063A2"/>
          <w:lang w:val="fr-FR"/>
        </w:rPr>
        <w:t>2</w:t>
      </w:r>
      <w:r w:rsidRPr="00810E89">
        <w:rPr>
          <w:color w:val="0063A2"/>
          <w:lang w:val="fr-FR"/>
        </w:rPr>
        <w:t> : OFFRE FINANCIER</w:t>
      </w:r>
      <w:r w:rsidR="00DB1E37">
        <w:rPr>
          <w:color w:val="0063A2"/>
          <w:lang w:val="fr-FR"/>
        </w:rPr>
        <w:t>E</w:t>
      </w:r>
      <w:bookmarkEnd w:id="24"/>
      <w:r w:rsidRPr="00810E89">
        <w:rPr>
          <w:color w:val="0063A2"/>
          <w:lang w:val="fr-FR"/>
        </w:rPr>
        <w:t xml:space="preserve">    </w:t>
      </w:r>
    </w:p>
    <w:p w14:paraId="50CD939D" w14:textId="20A31E18" w:rsidR="00DD3A89" w:rsidRPr="00810E89" w:rsidRDefault="00810E89" w:rsidP="00810E89">
      <w:pPr>
        <w:pStyle w:val="Titre2"/>
        <w:widowControl w:val="0"/>
        <w:shd w:val="clear" w:color="auto" w:fill="auto"/>
        <w:autoSpaceDE w:val="0"/>
        <w:autoSpaceDN w:val="0"/>
        <w:spacing w:before="94" w:line="276" w:lineRule="auto"/>
        <w:ind w:left="90"/>
        <w:rPr>
          <w:rFonts w:eastAsia="Arial"/>
          <w:color w:val="0063A2"/>
          <w:spacing w:val="-2"/>
          <w:lang w:val="fr-FR"/>
        </w:rPr>
      </w:pPr>
      <w:bookmarkStart w:id="25" w:name="_Toc176368321"/>
      <w:r w:rsidRPr="00810E89">
        <w:rPr>
          <w:rFonts w:eastAsia="Arial"/>
          <w:color w:val="0063A2"/>
          <w:spacing w:val="-2"/>
          <w:lang w:val="fr-FR"/>
        </w:rPr>
        <w:t>Compétitivité des prix</w:t>
      </w:r>
      <w:bookmarkEnd w:id="25"/>
    </w:p>
    <w:p w14:paraId="1E5887A8" w14:textId="7DC96086" w:rsidR="00810E89" w:rsidRPr="00810E89" w:rsidRDefault="00810E89" w:rsidP="00810E89">
      <w:pPr>
        <w:spacing w:before="240" w:after="240"/>
        <w:jc w:val="both"/>
        <w:rPr>
          <w:rFonts w:ascii="Calibri" w:hAnsi="Calibri" w:cs="Calibri"/>
        </w:rPr>
      </w:pPr>
      <w:r>
        <w:rPr>
          <w:rFonts w:ascii="Calibri" w:hAnsi="Calibri" w:cs="Calibri"/>
        </w:rPr>
        <w:t>V</w:t>
      </w:r>
      <w:r w:rsidRPr="00810E89">
        <w:rPr>
          <w:rFonts w:ascii="Calibri" w:hAnsi="Calibri" w:cs="Calibri"/>
        </w:rPr>
        <w:t xml:space="preserve">euillez indiquer </w:t>
      </w:r>
      <w:r>
        <w:rPr>
          <w:rFonts w:ascii="Calibri" w:hAnsi="Calibri" w:cs="Calibri"/>
        </w:rPr>
        <w:t xml:space="preserve">vos prix </w:t>
      </w:r>
      <w:r w:rsidRPr="00810E89">
        <w:rPr>
          <w:rFonts w:ascii="Calibri" w:hAnsi="Calibri" w:cs="Calibri"/>
        </w:rPr>
        <w:t xml:space="preserve">incluant tous les coûts associés (taxes, remises, </w:t>
      </w:r>
      <w:r>
        <w:rPr>
          <w:rFonts w:ascii="Calibri" w:hAnsi="Calibri" w:cs="Calibri"/>
        </w:rPr>
        <w:t xml:space="preserve">transport, </w:t>
      </w:r>
      <w:r w:rsidRPr="00810E89">
        <w:rPr>
          <w:rFonts w:ascii="Calibri" w:hAnsi="Calibri" w:cs="Calibri"/>
        </w:rPr>
        <w:t xml:space="preserve">etc.) </w:t>
      </w:r>
      <w:r>
        <w:rPr>
          <w:rFonts w:ascii="Calibri" w:hAnsi="Calibri" w:cs="Calibri"/>
        </w:rPr>
        <w:t xml:space="preserve">dans le tableau ci-dessous </w:t>
      </w:r>
    </w:p>
    <w:tbl>
      <w:tblPr>
        <w:tblW w:w="110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632"/>
        <w:gridCol w:w="1023"/>
        <w:gridCol w:w="1102"/>
        <w:gridCol w:w="973"/>
        <w:gridCol w:w="1800"/>
      </w:tblGrid>
      <w:tr w:rsidR="00810E89" w:rsidRPr="00810E89" w14:paraId="3ACF14B2" w14:textId="6973E93E" w:rsidTr="00810E89">
        <w:trPr>
          <w:trHeight w:val="460"/>
        </w:trPr>
        <w:tc>
          <w:tcPr>
            <w:tcW w:w="540" w:type="dxa"/>
            <w:shd w:val="clear" w:color="000000" w:fill="1F4E78"/>
            <w:vAlign w:val="center"/>
            <w:hideMark/>
          </w:tcPr>
          <w:p w14:paraId="50737A8F" w14:textId="77777777" w:rsidR="0047206C" w:rsidRPr="00D166DF" w:rsidRDefault="0047206C" w:rsidP="00BA63A2">
            <w:pPr>
              <w:spacing w:after="0" w:line="240" w:lineRule="auto"/>
              <w:jc w:val="center"/>
              <w:rPr>
                <w:rFonts w:eastAsia="Times New Roman" w:cstheme="minorHAnsi"/>
                <w:b/>
                <w:bCs/>
                <w:color w:val="FFFFFF"/>
                <w:sz w:val="24"/>
                <w:szCs w:val="24"/>
              </w:rPr>
            </w:pPr>
            <w:r w:rsidRPr="00D166DF">
              <w:rPr>
                <w:rFonts w:eastAsia="Times New Roman" w:cstheme="minorHAnsi"/>
                <w:b/>
                <w:bCs/>
                <w:color w:val="FFFFFF"/>
                <w:sz w:val="24"/>
                <w:szCs w:val="24"/>
              </w:rPr>
              <w:t>SN</w:t>
            </w:r>
          </w:p>
        </w:tc>
        <w:tc>
          <w:tcPr>
            <w:tcW w:w="5632" w:type="dxa"/>
            <w:shd w:val="clear" w:color="000000" w:fill="1F4E78"/>
            <w:vAlign w:val="center"/>
            <w:hideMark/>
          </w:tcPr>
          <w:p w14:paraId="7931A89F" w14:textId="77777777" w:rsidR="0047206C" w:rsidRPr="00D166DF" w:rsidRDefault="0047206C" w:rsidP="00BA63A2">
            <w:pPr>
              <w:spacing w:after="0" w:line="240" w:lineRule="auto"/>
              <w:jc w:val="center"/>
              <w:rPr>
                <w:rFonts w:eastAsia="Times New Roman" w:cstheme="minorHAnsi"/>
                <w:b/>
                <w:bCs/>
                <w:color w:val="FFFFFF"/>
                <w:sz w:val="20"/>
                <w:szCs w:val="20"/>
              </w:rPr>
            </w:pPr>
            <w:r w:rsidRPr="00D166DF">
              <w:rPr>
                <w:rFonts w:eastAsia="Times New Roman" w:cstheme="minorHAnsi"/>
                <w:b/>
                <w:bCs/>
                <w:color w:val="FFFFFF"/>
                <w:sz w:val="20"/>
                <w:szCs w:val="20"/>
              </w:rPr>
              <w:t>Description &amp; Specifications</w:t>
            </w:r>
          </w:p>
        </w:tc>
        <w:tc>
          <w:tcPr>
            <w:tcW w:w="1023" w:type="dxa"/>
            <w:shd w:val="clear" w:color="000000" w:fill="1F4E78"/>
            <w:vAlign w:val="center"/>
            <w:hideMark/>
          </w:tcPr>
          <w:p w14:paraId="011ED274" w14:textId="77777777" w:rsidR="0047206C" w:rsidRPr="00D166DF" w:rsidRDefault="0047206C" w:rsidP="00BA63A2">
            <w:pPr>
              <w:spacing w:after="0" w:line="240" w:lineRule="auto"/>
              <w:jc w:val="center"/>
              <w:rPr>
                <w:rFonts w:eastAsia="Times New Roman" w:cstheme="minorHAnsi"/>
                <w:b/>
                <w:bCs/>
                <w:color w:val="FFFFFF"/>
                <w:sz w:val="20"/>
                <w:szCs w:val="20"/>
              </w:rPr>
            </w:pPr>
            <w:r w:rsidRPr="00D166DF">
              <w:rPr>
                <w:rFonts w:eastAsia="Times New Roman" w:cstheme="minorHAnsi"/>
                <w:b/>
                <w:bCs/>
                <w:color w:val="FFFFFF"/>
                <w:sz w:val="20"/>
                <w:szCs w:val="20"/>
              </w:rPr>
              <w:t>Unit</w:t>
            </w:r>
            <w:r w:rsidRPr="00810E89">
              <w:rPr>
                <w:rFonts w:eastAsia="Times New Roman" w:cstheme="minorHAnsi"/>
                <w:b/>
                <w:bCs/>
                <w:color w:val="FFFFFF"/>
                <w:sz w:val="20"/>
                <w:szCs w:val="20"/>
              </w:rPr>
              <w:t>e</w:t>
            </w:r>
            <w:r w:rsidRPr="00D166DF">
              <w:rPr>
                <w:rFonts w:eastAsia="Times New Roman" w:cstheme="minorHAnsi"/>
                <w:b/>
                <w:bCs/>
                <w:color w:val="FFFFFF"/>
                <w:sz w:val="20"/>
                <w:szCs w:val="20"/>
              </w:rPr>
              <w:t xml:space="preserve"> de mesure</w:t>
            </w:r>
          </w:p>
        </w:tc>
        <w:tc>
          <w:tcPr>
            <w:tcW w:w="1102" w:type="dxa"/>
            <w:shd w:val="clear" w:color="000000" w:fill="1F4E78"/>
            <w:vAlign w:val="center"/>
            <w:hideMark/>
          </w:tcPr>
          <w:p w14:paraId="167C54D4" w14:textId="5454E67F" w:rsidR="0047206C" w:rsidRPr="00D166DF" w:rsidRDefault="00810E89" w:rsidP="00BA63A2">
            <w:pPr>
              <w:spacing w:after="0" w:line="240" w:lineRule="auto"/>
              <w:jc w:val="center"/>
              <w:rPr>
                <w:rFonts w:eastAsia="Times New Roman" w:cstheme="minorHAnsi"/>
                <w:b/>
                <w:bCs/>
                <w:color w:val="FFFFFF"/>
                <w:sz w:val="20"/>
                <w:szCs w:val="20"/>
              </w:rPr>
            </w:pPr>
            <w:r w:rsidRPr="00D166DF">
              <w:rPr>
                <w:rFonts w:eastAsia="Times New Roman" w:cstheme="minorHAnsi"/>
                <w:b/>
                <w:bCs/>
                <w:color w:val="FFFFFF"/>
                <w:sz w:val="20"/>
                <w:szCs w:val="20"/>
              </w:rPr>
              <w:t>Quantit</w:t>
            </w:r>
            <w:r w:rsidRPr="00810E89">
              <w:rPr>
                <w:rFonts w:eastAsia="Times New Roman" w:cstheme="minorHAnsi"/>
                <w:b/>
                <w:bCs/>
                <w:color w:val="FFFFFF"/>
                <w:sz w:val="20"/>
                <w:szCs w:val="20"/>
              </w:rPr>
              <w:t>é</w:t>
            </w:r>
            <w:r w:rsidR="0047206C" w:rsidRPr="00D166DF">
              <w:rPr>
                <w:rFonts w:eastAsia="Times New Roman" w:cstheme="minorHAnsi"/>
                <w:b/>
                <w:bCs/>
                <w:color w:val="FFFFFF"/>
                <w:sz w:val="20"/>
                <w:szCs w:val="20"/>
              </w:rPr>
              <w:t xml:space="preserve"> </w:t>
            </w:r>
            <w:r w:rsidRPr="00D166DF">
              <w:rPr>
                <w:rFonts w:eastAsia="Times New Roman" w:cstheme="minorHAnsi"/>
                <w:b/>
                <w:bCs/>
                <w:color w:val="FFFFFF"/>
                <w:sz w:val="20"/>
                <w:szCs w:val="20"/>
              </w:rPr>
              <w:t>demandé</w:t>
            </w:r>
            <w:r w:rsidRPr="00810E89">
              <w:rPr>
                <w:rFonts w:eastAsia="Times New Roman" w:cstheme="minorHAnsi"/>
                <w:b/>
                <w:bCs/>
                <w:color w:val="FFFFFF"/>
                <w:sz w:val="20"/>
                <w:szCs w:val="20"/>
              </w:rPr>
              <w:t>e</w:t>
            </w:r>
          </w:p>
        </w:tc>
        <w:tc>
          <w:tcPr>
            <w:tcW w:w="973" w:type="dxa"/>
            <w:shd w:val="clear" w:color="000000" w:fill="1F4E78"/>
          </w:tcPr>
          <w:p w14:paraId="51C69F92" w14:textId="4EC5E33A" w:rsidR="0047206C" w:rsidRPr="00810E89" w:rsidRDefault="0047206C" w:rsidP="00BA63A2">
            <w:pPr>
              <w:spacing w:after="0" w:line="240" w:lineRule="auto"/>
              <w:jc w:val="center"/>
              <w:rPr>
                <w:rFonts w:eastAsia="Times New Roman" w:cstheme="minorHAnsi"/>
                <w:b/>
                <w:bCs/>
                <w:color w:val="FFFFFF"/>
                <w:sz w:val="20"/>
                <w:szCs w:val="20"/>
              </w:rPr>
            </w:pPr>
            <w:r w:rsidRPr="00810E89">
              <w:rPr>
                <w:rFonts w:eastAsia="Times New Roman" w:cstheme="minorHAnsi"/>
                <w:b/>
                <w:bCs/>
                <w:color w:val="FFFFFF"/>
                <w:sz w:val="20"/>
                <w:szCs w:val="20"/>
              </w:rPr>
              <w:t xml:space="preserve">Prix Unitaire </w:t>
            </w:r>
          </w:p>
        </w:tc>
        <w:tc>
          <w:tcPr>
            <w:tcW w:w="1800" w:type="dxa"/>
            <w:shd w:val="clear" w:color="000000" w:fill="1F4E78"/>
          </w:tcPr>
          <w:p w14:paraId="1EC7E457" w14:textId="4AC11AF2" w:rsidR="0047206C" w:rsidRPr="00810E89" w:rsidRDefault="0047206C" w:rsidP="00BA63A2">
            <w:pPr>
              <w:spacing w:after="0" w:line="240" w:lineRule="auto"/>
              <w:jc w:val="center"/>
              <w:rPr>
                <w:rFonts w:eastAsia="Times New Roman" w:cstheme="minorHAnsi"/>
                <w:b/>
                <w:bCs/>
                <w:color w:val="FFFFFF"/>
                <w:sz w:val="24"/>
                <w:szCs w:val="24"/>
              </w:rPr>
            </w:pPr>
            <w:r w:rsidRPr="00810E89">
              <w:rPr>
                <w:rFonts w:eastAsia="Times New Roman" w:cstheme="minorHAnsi"/>
                <w:b/>
                <w:bCs/>
                <w:color w:val="FFFFFF"/>
                <w:sz w:val="24"/>
                <w:szCs w:val="24"/>
              </w:rPr>
              <w:t xml:space="preserve">Montant </w:t>
            </w:r>
          </w:p>
        </w:tc>
      </w:tr>
      <w:tr w:rsidR="000E07BC" w:rsidRPr="00810E89" w14:paraId="0029F3D4" w14:textId="758F97E6" w:rsidTr="000E07BC">
        <w:trPr>
          <w:trHeight w:val="710"/>
        </w:trPr>
        <w:tc>
          <w:tcPr>
            <w:tcW w:w="540" w:type="dxa"/>
            <w:shd w:val="clear" w:color="auto" w:fill="auto"/>
            <w:noWrap/>
            <w:vAlign w:val="center"/>
            <w:hideMark/>
          </w:tcPr>
          <w:p w14:paraId="3559C12D" w14:textId="77777777" w:rsidR="000E07BC" w:rsidRPr="00D166DF" w:rsidRDefault="000E07BC" w:rsidP="000E07BC">
            <w:pPr>
              <w:spacing w:after="0" w:line="240" w:lineRule="auto"/>
              <w:jc w:val="center"/>
              <w:rPr>
                <w:rFonts w:eastAsia="Times New Roman" w:cstheme="minorHAnsi"/>
                <w:color w:val="000000"/>
                <w:sz w:val="24"/>
                <w:szCs w:val="24"/>
              </w:rPr>
            </w:pPr>
            <w:r w:rsidRPr="00D166DF">
              <w:rPr>
                <w:rFonts w:eastAsia="Times New Roman" w:cstheme="minorHAnsi"/>
                <w:color w:val="000000"/>
                <w:sz w:val="24"/>
                <w:szCs w:val="24"/>
              </w:rPr>
              <w:t>1</w:t>
            </w:r>
          </w:p>
        </w:tc>
        <w:tc>
          <w:tcPr>
            <w:tcW w:w="5632" w:type="dxa"/>
            <w:shd w:val="clear" w:color="auto" w:fill="auto"/>
            <w:vAlign w:val="bottom"/>
          </w:tcPr>
          <w:p w14:paraId="6E6D363D" w14:textId="77777777" w:rsidR="000E07BC" w:rsidRDefault="000E07BC" w:rsidP="000E07BC">
            <w:pPr>
              <w:spacing w:after="0" w:line="240" w:lineRule="auto"/>
              <w:rPr>
                <w:rFonts w:eastAsia="Times New Roman" w:cstheme="minorHAnsi"/>
                <w:b/>
                <w:bCs/>
                <w:color w:val="111111"/>
                <w:sz w:val="24"/>
                <w:szCs w:val="24"/>
              </w:rPr>
            </w:pPr>
            <w:r>
              <w:rPr>
                <w:rFonts w:eastAsia="Times New Roman" w:cstheme="minorHAnsi"/>
                <w:b/>
                <w:bCs/>
                <w:color w:val="111111"/>
                <w:sz w:val="24"/>
                <w:szCs w:val="24"/>
              </w:rPr>
              <w:t>Ordinateur Portable</w:t>
            </w:r>
          </w:p>
          <w:p w14:paraId="6EC6B061" w14:textId="77777777" w:rsidR="000E07BC" w:rsidRPr="00952588" w:rsidRDefault="000E07BC" w:rsidP="000E07BC">
            <w:pPr>
              <w:spacing w:after="0" w:line="240" w:lineRule="auto"/>
              <w:rPr>
                <w:rFonts w:eastAsia="Times New Roman" w:cstheme="minorHAnsi"/>
                <w:b/>
                <w:bCs/>
                <w:color w:val="111111"/>
                <w:sz w:val="24"/>
                <w:szCs w:val="24"/>
              </w:rPr>
            </w:pPr>
            <w:r w:rsidRPr="00952588">
              <w:rPr>
                <w:rFonts w:eastAsia="Times New Roman" w:cstheme="minorHAnsi"/>
                <w:b/>
                <w:bCs/>
                <w:color w:val="111111"/>
                <w:sz w:val="24"/>
                <w:szCs w:val="24"/>
              </w:rPr>
              <w:t>Caractéristiques</w:t>
            </w:r>
          </w:p>
          <w:p w14:paraId="57695A92" w14:textId="77777777" w:rsidR="000E07BC" w:rsidRPr="00952588" w:rsidRDefault="000E07BC" w:rsidP="000E07BC">
            <w:pPr>
              <w:spacing w:after="0" w:line="240" w:lineRule="auto"/>
              <w:rPr>
                <w:rFonts w:eastAsia="Times New Roman" w:cstheme="minorHAnsi"/>
                <w:b/>
                <w:bCs/>
                <w:color w:val="111111"/>
                <w:sz w:val="24"/>
                <w:szCs w:val="24"/>
              </w:rPr>
            </w:pPr>
            <w:r w:rsidRPr="00952588">
              <w:rPr>
                <w:rFonts w:eastAsia="Times New Roman" w:cstheme="minorHAnsi"/>
                <w:b/>
                <w:bCs/>
                <w:color w:val="111111"/>
                <w:sz w:val="24"/>
                <w:szCs w:val="24"/>
              </w:rPr>
              <w:t>Écran 14""</w:t>
            </w:r>
          </w:p>
          <w:p w14:paraId="7FC46B14" w14:textId="77777777" w:rsidR="000E07BC" w:rsidRPr="00952588" w:rsidRDefault="000E07BC" w:rsidP="000E07BC">
            <w:pPr>
              <w:spacing w:after="0" w:line="240" w:lineRule="auto"/>
              <w:rPr>
                <w:rFonts w:eastAsia="Times New Roman" w:cstheme="minorHAnsi"/>
                <w:b/>
                <w:bCs/>
                <w:color w:val="111111"/>
                <w:sz w:val="24"/>
                <w:szCs w:val="24"/>
              </w:rPr>
            </w:pPr>
            <w:r w:rsidRPr="00952588">
              <w:rPr>
                <w:rFonts w:eastAsia="Times New Roman" w:cstheme="minorHAnsi"/>
                <w:b/>
                <w:bCs/>
                <w:color w:val="111111"/>
                <w:sz w:val="24"/>
                <w:szCs w:val="24"/>
              </w:rPr>
              <w:t>Processeur : Intel® Core™ i7 de 13e/14e génération</w:t>
            </w:r>
          </w:p>
          <w:p w14:paraId="2D4CC884" w14:textId="77777777" w:rsidR="000E07BC" w:rsidRPr="00952588" w:rsidRDefault="000E07BC" w:rsidP="000E07BC">
            <w:pPr>
              <w:spacing w:after="0" w:line="240" w:lineRule="auto"/>
              <w:rPr>
                <w:rFonts w:eastAsia="Times New Roman" w:cstheme="minorHAnsi"/>
                <w:b/>
                <w:bCs/>
                <w:color w:val="111111"/>
                <w:sz w:val="24"/>
                <w:szCs w:val="24"/>
              </w:rPr>
            </w:pPr>
            <w:r w:rsidRPr="00952588">
              <w:rPr>
                <w:rFonts w:eastAsia="Times New Roman" w:cstheme="minorHAnsi"/>
                <w:b/>
                <w:bCs/>
                <w:color w:val="111111"/>
                <w:sz w:val="24"/>
                <w:szCs w:val="24"/>
              </w:rPr>
              <w:t>Système d'exploitation : Windows 11 Pro,</w:t>
            </w:r>
          </w:p>
          <w:p w14:paraId="75B5394E" w14:textId="77777777" w:rsidR="000E07BC" w:rsidRPr="00952588" w:rsidRDefault="000E07BC" w:rsidP="000E07BC">
            <w:pPr>
              <w:spacing w:after="0" w:line="240" w:lineRule="auto"/>
              <w:rPr>
                <w:rFonts w:eastAsia="Times New Roman" w:cstheme="minorHAnsi"/>
                <w:b/>
                <w:bCs/>
                <w:color w:val="111111"/>
                <w:sz w:val="24"/>
                <w:szCs w:val="24"/>
              </w:rPr>
            </w:pPr>
            <w:r w:rsidRPr="00952588">
              <w:rPr>
                <w:rFonts w:eastAsia="Times New Roman" w:cstheme="minorHAnsi"/>
                <w:b/>
                <w:bCs/>
                <w:color w:val="111111"/>
                <w:sz w:val="24"/>
                <w:szCs w:val="24"/>
              </w:rPr>
              <w:t>Mémoire : 16 Go : LPDDR5, 4800 MT/s (embarqué)</w:t>
            </w:r>
          </w:p>
          <w:p w14:paraId="44645EDF" w14:textId="77777777" w:rsidR="000E07BC" w:rsidRPr="00952588" w:rsidRDefault="000E07BC" w:rsidP="000E07BC">
            <w:pPr>
              <w:spacing w:after="0" w:line="240" w:lineRule="auto"/>
              <w:rPr>
                <w:rFonts w:eastAsia="Times New Roman" w:cstheme="minorHAnsi"/>
                <w:b/>
                <w:bCs/>
                <w:color w:val="111111"/>
                <w:sz w:val="24"/>
                <w:szCs w:val="24"/>
                <w:lang w:val="en-US"/>
              </w:rPr>
            </w:pPr>
            <w:r w:rsidRPr="00952588">
              <w:rPr>
                <w:rFonts w:eastAsia="Times New Roman" w:cstheme="minorHAnsi"/>
                <w:b/>
                <w:bCs/>
                <w:color w:val="111111"/>
                <w:sz w:val="24"/>
                <w:szCs w:val="24"/>
                <w:lang w:val="en-US"/>
              </w:rPr>
              <w:t>Disque dur : 500 Go/1 To, M.2, PCIe NVMe, SSD, Classe 35</w:t>
            </w:r>
          </w:p>
          <w:p w14:paraId="59985C77" w14:textId="77777777" w:rsidR="000E07BC" w:rsidRPr="00952588" w:rsidRDefault="000E07BC" w:rsidP="000E07BC">
            <w:pPr>
              <w:spacing w:after="0" w:line="240" w:lineRule="auto"/>
              <w:rPr>
                <w:rFonts w:eastAsia="Times New Roman" w:cstheme="minorHAnsi"/>
                <w:b/>
                <w:bCs/>
                <w:color w:val="111111"/>
                <w:sz w:val="24"/>
                <w:szCs w:val="24"/>
              </w:rPr>
            </w:pPr>
            <w:r w:rsidRPr="00952588">
              <w:rPr>
                <w:rFonts w:eastAsia="Times New Roman" w:cstheme="minorHAnsi"/>
                <w:b/>
                <w:bCs/>
                <w:color w:val="111111"/>
                <w:sz w:val="24"/>
                <w:szCs w:val="24"/>
              </w:rPr>
              <w:t>Accessoires : Sac, Souris, Tapis de souris</w:t>
            </w:r>
          </w:p>
          <w:p w14:paraId="452017B3" w14:textId="77777777" w:rsidR="000E07BC" w:rsidRPr="00952588" w:rsidRDefault="000E07BC" w:rsidP="000E07BC">
            <w:pPr>
              <w:spacing w:after="0" w:line="240" w:lineRule="auto"/>
              <w:rPr>
                <w:rFonts w:eastAsia="Times New Roman" w:cstheme="minorHAnsi"/>
                <w:b/>
                <w:bCs/>
                <w:color w:val="111111"/>
                <w:sz w:val="24"/>
                <w:szCs w:val="24"/>
              </w:rPr>
            </w:pPr>
          </w:p>
          <w:p w14:paraId="7B39F907" w14:textId="77777777" w:rsidR="000E07BC" w:rsidRPr="00952588" w:rsidRDefault="000E07BC" w:rsidP="000E07BC">
            <w:pPr>
              <w:spacing w:after="0" w:line="240" w:lineRule="auto"/>
              <w:rPr>
                <w:rFonts w:eastAsia="Times New Roman" w:cstheme="minorHAnsi"/>
                <w:color w:val="111111"/>
                <w:sz w:val="24"/>
                <w:szCs w:val="24"/>
              </w:rPr>
            </w:pPr>
            <w:r w:rsidRPr="00952588">
              <w:rPr>
                <w:rFonts w:eastAsia="Times New Roman" w:cstheme="minorHAnsi"/>
                <w:b/>
                <w:bCs/>
                <w:color w:val="111111"/>
                <w:sz w:val="24"/>
                <w:szCs w:val="24"/>
              </w:rPr>
              <w:t xml:space="preserve">Comme Dell Latitude 7440 ou similaire"                                                                               </w:t>
            </w:r>
            <w:r w:rsidRPr="00952588">
              <w:rPr>
                <w:rFonts w:eastAsia="Times New Roman" w:cstheme="minorHAnsi"/>
                <w:color w:val="111111"/>
                <w:sz w:val="24"/>
                <w:szCs w:val="24"/>
              </w:rPr>
              <w:t>Laptop Computer</w:t>
            </w:r>
          </w:p>
          <w:p w14:paraId="7A137AEC" w14:textId="77777777" w:rsidR="000E07BC" w:rsidRPr="00952588" w:rsidRDefault="000E07BC" w:rsidP="000E07BC">
            <w:pPr>
              <w:spacing w:after="0" w:line="240" w:lineRule="auto"/>
              <w:rPr>
                <w:rFonts w:eastAsia="Times New Roman" w:cstheme="minorHAnsi"/>
                <w:color w:val="111111"/>
                <w:sz w:val="24"/>
                <w:szCs w:val="24"/>
                <w:lang w:val="en-US"/>
              </w:rPr>
            </w:pPr>
            <w:r w:rsidRPr="00952588">
              <w:rPr>
                <w:rFonts w:eastAsia="Times New Roman" w:cstheme="minorHAnsi"/>
                <w:color w:val="111111"/>
                <w:sz w:val="24"/>
                <w:szCs w:val="24"/>
                <w:lang w:val="en-US"/>
              </w:rPr>
              <w:t>specifications</w:t>
            </w:r>
          </w:p>
          <w:p w14:paraId="585FB9D3" w14:textId="77777777" w:rsidR="000E07BC" w:rsidRPr="00952588" w:rsidRDefault="000E07BC" w:rsidP="000E07BC">
            <w:pPr>
              <w:spacing w:after="0" w:line="240" w:lineRule="auto"/>
              <w:rPr>
                <w:rFonts w:eastAsia="Times New Roman" w:cstheme="minorHAnsi"/>
                <w:color w:val="111111"/>
                <w:sz w:val="24"/>
                <w:szCs w:val="24"/>
                <w:lang w:val="en-US"/>
              </w:rPr>
            </w:pPr>
            <w:r w:rsidRPr="00952588">
              <w:rPr>
                <w:rFonts w:eastAsia="Times New Roman" w:cstheme="minorHAnsi"/>
                <w:color w:val="111111"/>
                <w:sz w:val="24"/>
                <w:szCs w:val="24"/>
                <w:lang w:val="en-US"/>
              </w:rPr>
              <w:t>Screen 14""</w:t>
            </w:r>
          </w:p>
          <w:p w14:paraId="6B68CADC" w14:textId="77777777" w:rsidR="000E07BC" w:rsidRPr="00952588" w:rsidRDefault="000E07BC" w:rsidP="000E07BC">
            <w:pPr>
              <w:spacing w:after="0" w:line="240" w:lineRule="auto"/>
              <w:rPr>
                <w:rFonts w:eastAsia="Times New Roman" w:cstheme="minorHAnsi"/>
                <w:color w:val="111111"/>
                <w:sz w:val="24"/>
                <w:szCs w:val="24"/>
                <w:lang w:val="en-US"/>
              </w:rPr>
            </w:pPr>
            <w:r w:rsidRPr="00952588">
              <w:rPr>
                <w:rFonts w:eastAsia="Times New Roman" w:cstheme="minorHAnsi"/>
                <w:color w:val="111111"/>
                <w:sz w:val="24"/>
                <w:szCs w:val="24"/>
                <w:lang w:val="en-US"/>
              </w:rPr>
              <w:t>Processor: 13th/14th Gen Intel® Core™ i7</w:t>
            </w:r>
          </w:p>
          <w:p w14:paraId="2E3B59C0" w14:textId="77777777" w:rsidR="000E07BC" w:rsidRPr="00952588" w:rsidRDefault="000E07BC" w:rsidP="000E07BC">
            <w:pPr>
              <w:spacing w:after="0" w:line="240" w:lineRule="auto"/>
              <w:rPr>
                <w:rFonts w:eastAsia="Times New Roman" w:cstheme="minorHAnsi"/>
                <w:color w:val="111111"/>
                <w:sz w:val="24"/>
                <w:szCs w:val="24"/>
                <w:lang w:val="en-US"/>
              </w:rPr>
            </w:pPr>
            <w:r w:rsidRPr="00952588">
              <w:rPr>
                <w:rFonts w:eastAsia="Times New Roman" w:cstheme="minorHAnsi"/>
                <w:color w:val="111111"/>
                <w:sz w:val="24"/>
                <w:szCs w:val="24"/>
                <w:lang w:val="en-US"/>
              </w:rPr>
              <w:t>Operating System: Windows 11 Pro,</w:t>
            </w:r>
          </w:p>
          <w:p w14:paraId="35EEF018" w14:textId="77777777" w:rsidR="000E07BC" w:rsidRPr="00952588" w:rsidRDefault="000E07BC" w:rsidP="000E07BC">
            <w:pPr>
              <w:spacing w:after="0" w:line="240" w:lineRule="auto"/>
              <w:rPr>
                <w:rFonts w:eastAsia="Times New Roman" w:cstheme="minorHAnsi"/>
                <w:color w:val="111111"/>
                <w:sz w:val="24"/>
                <w:szCs w:val="24"/>
                <w:lang w:val="en-US"/>
              </w:rPr>
            </w:pPr>
            <w:r w:rsidRPr="00952588">
              <w:rPr>
                <w:rFonts w:eastAsia="Times New Roman" w:cstheme="minorHAnsi"/>
                <w:color w:val="111111"/>
                <w:sz w:val="24"/>
                <w:szCs w:val="24"/>
                <w:lang w:val="en-US"/>
              </w:rPr>
              <w:t>memory: 16 GB: LPDDR5, 4800 MT/s (onboard)</w:t>
            </w:r>
          </w:p>
          <w:p w14:paraId="2A7D9E4A" w14:textId="77777777" w:rsidR="000E07BC" w:rsidRPr="00952588" w:rsidRDefault="000E07BC" w:rsidP="000E07BC">
            <w:pPr>
              <w:spacing w:after="0" w:line="240" w:lineRule="auto"/>
              <w:rPr>
                <w:rFonts w:eastAsia="Times New Roman" w:cstheme="minorHAnsi"/>
                <w:color w:val="111111"/>
                <w:sz w:val="24"/>
                <w:szCs w:val="24"/>
                <w:lang w:val="en-US"/>
              </w:rPr>
            </w:pPr>
            <w:r w:rsidRPr="00952588">
              <w:rPr>
                <w:rFonts w:eastAsia="Times New Roman" w:cstheme="minorHAnsi"/>
                <w:color w:val="111111"/>
                <w:sz w:val="24"/>
                <w:szCs w:val="24"/>
                <w:lang w:val="en-US"/>
              </w:rPr>
              <w:t>harddrive: 500GB/1TB, M.2, PCIe NVMe, SSD, Class 35</w:t>
            </w:r>
          </w:p>
          <w:p w14:paraId="302E40FE" w14:textId="77777777" w:rsidR="000E07BC" w:rsidRPr="00952588" w:rsidRDefault="000E07BC" w:rsidP="000E07BC">
            <w:pPr>
              <w:spacing w:after="0" w:line="240" w:lineRule="auto"/>
              <w:rPr>
                <w:rFonts w:eastAsia="Times New Roman" w:cstheme="minorHAnsi"/>
                <w:color w:val="111111"/>
                <w:sz w:val="24"/>
                <w:szCs w:val="24"/>
                <w:lang w:val="en-US"/>
              </w:rPr>
            </w:pPr>
            <w:r w:rsidRPr="00952588">
              <w:rPr>
                <w:rFonts w:eastAsia="Times New Roman" w:cstheme="minorHAnsi"/>
                <w:color w:val="111111"/>
                <w:sz w:val="24"/>
                <w:szCs w:val="24"/>
                <w:lang w:val="en-US"/>
              </w:rPr>
              <w:t>Accessories: Bag, Mouse, Mousepad</w:t>
            </w:r>
          </w:p>
          <w:p w14:paraId="79802E61" w14:textId="77777777" w:rsidR="000E07BC" w:rsidRPr="00952588" w:rsidRDefault="000E07BC" w:rsidP="000E07BC">
            <w:pPr>
              <w:spacing w:after="0" w:line="240" w:lineRule="auto"/>
              <w:rPr>
                <w:rFonts w:eastAsia="Times New Roman" w:cstheme="minorHAnsi"/>
                <w:color w:val="111111"/>
                <w:sz w:val="24"/>
                <w:szCs w:val="24"/>
                <w:lang w:val="en-US"/>
              </w:rPr>
            </w:pPr>
          </w:p>
          <w:p w14:paraId="4F54A8AC" w14:textId="458044D6" w:rsidR="000E07BC" w:rsidRPr="000E07BC" w:rsidRDefault="000E07BC" w:rsidP="000E07BC">
            <w:pPr>
              <w:spacing w:after="0" w:line="240" w:lineRule="auto"/>
              <w:rPr>
                <w:rFonts w:eastAsia="Times New Roman" w:cstheme="minorHAnsi"/>
                <w:b/>
                <w:bCs/>
                <w:color w:val="111111"/>
                <w:lang w:val="en-US"/>
              </w:rPr>
            </w:pPr>
            <w:r w:rsidRPr="00952588">
              <w:rPr>
                <w:rFonts w:eastAsia="Times New Roman" w:cstheme="minorHAnsi"/>
                <w:color w:val="111111"/>
                <w:sz w:val="24"/>
                <w:szCs w:val="24"/>
                <w:lang w:val="en-US"/>
              </w:rPr>
              <w:t>Like Dell Latitude 7440 or similar"</w:t>
            </w:r>
          </w:p>
        </w:tc>
        <w:tc>
          <w:tcPr>
            <w:tcW w:w="1023" w:type="dxa"/>
            <w:shd w:val="clear" w:color="auto" w:fill="auto"/>
            <w:noWrap/>
            <w:vAlign w:val="center"/>
          </w:tcPr>
          <w:p w14:paraId="7DD7B9B4" w14:textId="64DD9A7C" w:rsidR="000E07BC" w:rsidRPr="00D166DF" w:rsidRDefault="000E07BC" w:rsidP="000E07BC">
            <w:pPr>
              <w:spacing w:after="0" w:line="240" w:lineRule="auto"/>
              <w:jc w:val="center"/>
              <w:rPr>
                <w:rFonts w:eastAsia="Times New Roman" w:cstheme="minorHAnsi"/>
              </w:rPr>
            </w:pPr>
            <w:r w:rsidRPr="00D166DF">
              <w:rPr>
                <w:rFonts w:eastAsia="Times New Roman" w:cstheme="minorHAnsi"/>
                <w:sz w:val="24"/>
                <w:szCs w:val="24"/>
              </w:rPr>
              <w:t>Pièce</w:t>
            </w:r>
          </w:p>
        </w:tc>
        <w:tc>
          <w:tcPr>
            <w:tcW w:w="1102" w:type="dxa"/>
            <w:shd w:val="clear" w:color="auto" w:fill="auto"/>
            <w:noWrap/>
            <w:vAlign w:val="center"/>
          </w:tcPr>
          <w:p w14:paraId="57FC2BD2" w14:textId="519725AB" w:rsidR="000E07BC" w:rsidRPr="00D166DF" w:rsidRDefault="000E07BC" w:rsidP="000E07BC">
            <w:pPr>
              <w:spacing w:after="0" w:line="240" w:lineRule="auto"/>
              <w:jc w:val="center"/>
              <w:rPr>
                <w:rFonts w:eastAsia="Times New Roman" w:cstheme="minorHAnsi"/>
              </w:rPr>
            </w:pPr>
            <w:r>
              <w:rPr>
                <w:rFonts w:eastAsia="Times New Roman" w:cstheme="minorHAnsi"/>
              </w:rPr>
              <w:t>77</w:t>
            </w:r>
          </w:p>
        </w:tc>
        <w:tc>
          <w:tcPr>
            <w:tcW w:w="973" w:type="dxa"/>
          </w:tcPr>
          <w:p w14:paraId="1AF9CD2B" w14:textId="77777777" w:rsidR="000E07BC" w:rsidRPr="00810E89" w:rsidRDefault="000E07BC" w:rsidP="000E07BC">
            <w:pPr>
              <w:spacing w:after="0" w:line="240" w:lineRule="auto"/>
              <w:jc w:val="center"/>
              <w:rPr>
                <w:rFonts w:eastAsia="Times New Roman" w:cstheme="minorHAnsi"/>
              </w:rPr>
            </w:pPr>
          </w:p>
        </w:tc>
        <w:tc>
          <w:tcPr>
            <w:tcW w:w="1800" w:type="dxa"/>
          </w:tcPr>
          <w:p w14:paraId="20C33889" w14:textId="77777777" w:rsidR="000E07BC" w:rsidRPr="00810E89" w:rsidRDefault="000E07BC" w:rsidP="000E07BC">
            <w:pPr>
              <w:spacing w:after="0" w:line="240" w:lineRule="auto"/>
              <w:jc w:val="center"/>
              <w:rPr>
                <w:rFonts w:eastAsia="Times New Roman" w:cstheme="minorHAnsi"/>
              </w:rPr>
            </w:pPr>
          </w:p>
        </w:tc>
      </w:tr>
      <w:tr w:rsidR="000E07BC" w:rsidRPr="00810E89" w14:paraId="79E34031" w14:textId="7C5C9B7C" w:rsidTr="000E07BC">
        <w:trPr>
          <w:trHeight w:val="940"/>
        </w:trPr>
        <w:tc>
          <w:tcPr>
            <w:tcW w:w="540" w:type="dxa"/>
            <w:shd w:val="clear" w:color="auto" w:fill="auto"/>
            <w:noWrap/>
            <w:vAlign w:val="center"/>
            <w:hideMark/>
          </w:tcPr>
          <w:p w14:paraId="647BCC01" w14:textId="77777777" w:rsidR="000E07BC" w:rsidRPr="00D166DF" w:rsidRDefault="000E07BC" w:rsidP="000E07BC">
            <w:pPr>
              <w:spacing w:after="0" w:line="240" w:lineRule="auto"/>
              <w:jc w:val="center"/>
              <w:rPr>
                <w:rFonts w:eastAsia="Times New Roman" w:cstheme="minorHAnsi"/>
                <w:color w:val="000000"/>
                <w:sz w:val="24"/>
                <w:szCs w:val="24"/>
              </w:rPr>
            </w:pPr>
            <w:r w:rsidRPr="00D166DF">
              <w:rPr>
                <w:rFonts w:eastAsia="Times New Roman" w:cstheme="minorHAnsi"/>
                <w:color w:val="000000"/>
                <w:sz w:val="24"/>
                <w:szCs w:val="24"/>
              </w:rPr>
              <w:t>2</w:t>
            </w:r>
          </w:p>
        </w:tc>
        <w:tc>
          <w:tcPr>
            <w:tcW w:w="5632" w:type="dxa"/>
            <w:shd w:val="clear" w:color="auto" w:fill="auto"/>
            <w:vAlign w:val="bottom"/>
          </w:tcPr>
          <w:p w14:paraId="247C7199" w14:textId="77777777" w:rsidR="000E07BC" w:rsidRPr="00952588" w:rsidRDefault="000E07BC" w:rsidP="000E07BC">
            <w:pPr>
              <w:spacing w:after="0" w:line="240" w:lineRule="auto"/>
              <w:rPr>
                <w:rFonts w:eastAsia="Times New Roman" w:cstheme="minorHAnsi"/>
                <w:b/>
                <w:bCs/>
                <w:color w:val="111111"/>
                <w:sz w:val="24"/>
                <w:szCs w:val="24"/>
              </w:rPr>
            </w:pPr>
            <w:r w:rsidRPr="00952588">
              <w:rPr>
                <w:rFonts w:eastAsia="Times New Roman" w:cstheme="minorHAnsi"/>
                <w:b/>
                <w:bCs/>
                <w:color w:val="111111"/>
                <w:sz w:val="24"/>
                <w:szCs w:val="24"/>
              </w:rPr>
              <w:t>Photocopieuse</w:t>
            </w:r>
          </w:p>
          <w:p w14:paraId="551EB94C" w14:textId="77777777" w:rsidR="000E07BC" w:rsidRPr="00952588" w:rsidRDefault="000E07BC" w:rsidP="000E07BC">
            <w:pPr>
              <w:spacing w:after="0" w:line="240" w:lineRule="auto"/>
              <w:rPr>
                <w:rFonts w:eastAsia="Times New Roman" w:cstheme="minorHAnsi"/>
                <w:b/>
                <w:bCs/>
                <w:color w:val="111111"/>
                <w:sz w:val="24"/>
                <w:szCs w:val="24"/>
              </w:rPr>
            </w:pPr>
            <w:r w:rsidRPr="00952588">
              <w:rPr>
                <w:rFonts w:eastAsia="Times New Roman" w:cstheme="minorHAnsi"/>
                <w:b/>
                <w:bCs/>
                <w:color w:val="111111"/>
                <w:sz w:val="24"/>
                <w:szCs w:val="24"/>
              </w:rPr>
              <w:t>Caractéristiques</w:t>
            </w:r>
          </w:p>
          <w:p w14:paraId="16B773BA" w14:textId="77777777" w:rsidR="000E07BC" w:rsidRPr="00952588" w:rsidRDefault="000E07BC" w:rsidP="000E07BC">
            <w:pPr>
              <w:spacing w:after="0" w:line="240" w:lineRule="auto"/>
              <w:rPr>
                <w:rFonts w:eastAsia="Times New Roman" w:cstheme="minorHAnsi"/>
                <w:b/>
                <w:bCs/>
                <w:color w:val="111111"/>
                <w:sz w:val="24"/>
                <w:szCs w:val="24"/>
              </w:rPr>
            </w:pPr>
            <w:r w:rsidRPr="00952588">
              <w:rPr>
                <w:rFonts w:eastAsia="Times New Roman" w:cstheme="minorHAnsi"/>
                <w:b/>
                <w:bCs/>
                <w:color w:val="111111"/>
                <w:sz w:val="24"/>
                <w:szCs w:val="24"/>
              </w:rPr>
              <w:t>Deux trois en un (impression, copie, numérisation)</w:t>
            </w:r>
          </w:p>
          <w:p w14:paraId="16DF5541" w14:textId="77777777" w:rsidR="000E07BC" w:rsidRPr="00952588" w:rsidRDefault="000E07BC" w:rsidP="000E07BC">
            <w:pPr>
              <w:spacing w:after="0" w:line="240" w:lineRule="auto"/>
              <w:rPr>
                <w:rFonts w:eastAsia="Times New Roman" w:cstheme="minorHAnsi"/>
                <w:b/>
                <w:bCs/>
                <w:color w:val="111111"/>
                <w:sz w:val="24"/>
                <w:szCs w:val="24"/>
              </w:rPr>
            </w:pPr>
            <w:r w:rsidRPr="00952588">
              <w:rPr>
                <w:rFonts w:eastAsia="Times New Roman" w:cstheme="minorHAnsi"/>
                <w:b/>
                <w:bCs/>
                <w:color w:val="111111"/>
                <w:sz w:val="24"/>
                <w:szCs w:val="24"/>
              </w:rPr>
              <w:t>Noir et blanc de haute qualité</w:t>
            </w:r>
          </w:p>
          <w:p w14:paraId="10D65850" w14:textId="77777777" w:rsidR="000E07BC" w:rsidRPr="00952588" w:rsidRDefault="000E07BC" w:rsidP="000E07BC">
            <w:pPr>
              <w:spacing w:after="0" w:line="240" w:lineRule="auto"/>
              <w:rPr>
                <w:rFonts w:eastAsia="Times New Roman" w:cstheme="minorHAnsi"/>
                <w:b/>
                <w:bCs/>
                <w:color w:val="111111"/>
                <w:sz w:val="24"/>
                <w:szCs w:val="24"/>
              </w:rPr>
            </w:pPr>
            <w:r w:rsidRPr="00952588">
              <w:rPr>
                <w:rFonts w:eastAsia="Times New Roman" w:cstheme="minorHAnsi"/>
                <w:b/>
                <w:bCs/>
                <w:color w:val="111111"/>
                <w:sz w:val="24"/>
                <w:szCs w:val="24"/>
              </w:rPr>
              <w:t>Résolution 600 x 600 ppp</w:t>
            </w:r>
          </w:p>
          <w:p w14:paraId="0A06A34C" w14:textId="77777777" w:rsidR="000E07BC" w:rsidRPr="00952588" w:rsidRDefault="000E07BC" w:rsidP="000E07BC">
            <w:pPr>
              <w:spacing w:after="0" w:line="240" w:lineRule="auto"/>
              <w:rPr>
                <w:rFonts w:eastAsia="Times New Roman" w:cstheme="minorHAnsi"/>
                <w:b/>
                <w:bCs/>
                <w:color w:val="111111"/>
                <w:sz w:val="24"/>
                <w:szCs w:val="24"/>
              </w:rPr>
            </w:pPr>
            <w:r w:rsidRPr="00952588">
              <w:rPr>
                <w:rFonts w:eastAsia="Times New Roman" w:cstheme="minorHAnsi"/>
                <w:b/>
                <w:bCs/>
                <w:color w:val="111111"/>
                <w:sz w:val="24"/>
                <w:szCs w:val="24"/>
              </w:rPr>
              <w:t>Réseau : Ethernet et sans fil activés</w:t>
            </w:r>
          </w:p>
          <w:p w14:paraId="3BB350DC" w14:textId="77777777" w:rsidR="000E07BC" w:rsidRPr="00952588" w:rsidRDefault="000E07BC" w:rsidP="000E07BC">
            <w:pPr>
              <w:spacing w:after="0" w:line="240" w:lineRule="auto"/>
              <w:rPr>
                <w:rFonts w:eastAsia="Times New Roman" w:cstheme="minorHAnsi"/>
                <w:b/>
                <w:bCs/>
                <w:color w:val="111111"/>
                <w:sz w:val="24"/>
                <w:szCs w:val="24"/>
              </w:rPr>
            </w:pPr>
            <w:r w:rsidRPr="00952588">
              <w:rPr>
                <w:rFonts w:eastAsia="Times New Roman" w:cstheme="minorHAnsi"/>
                <w:b/>
                <w:bCs/>
                <w:color w:val="111111"/>
                <w:sz w:val="24"/>
                <w:szCs w:val="24"/>
              </w:rPr>
              <w:t>Deux scanners ADF 1200 ppp TWAIN</w:t>
            </w:r>
          </w:p>
          <w:p w14:paraId="6931CEE0" w14:textId="77777777" w:rsidR="000E07BC" w:rsidRPr="00952588" w:rsidRDefault="000E07BC" w:rsidP="000E07BC">
            <w:pPr>
              <w:spacing w:after="0" w:line="240" w:lineRule="auto"/>
              <w:rPr>
                <w:rFonts w:eastAsia="Times New Roman" w:cstheme="minorHAnsi"/>
                <w:b/>
                <w:bCs/>
                <w:color w:val="111111"/>
                <w:sz w:val="24"/>
                <w:szCs w:val="24"/>
              </w:rPr>
            </w:pPr>
            <w:r w:rsidRPr="00952588">
              <w:rPr>
                <w:rFonts w:eastAsia="Times New Roman" w:cstheme="minorHAnsi"/>
                <w:b/>
                <w:bCs/>
                <w:color w:val="111111"/>
                <w:sz w:val="24"/>
                <w:szCs w:val="24"/>
              </w:rPr>
              <w:t>Taille du papier l-90 mm-305 mm, L-148 mm-600 mm</w:t>
            </w:r>
          </w:p>
          <w:p w14:paraId="36DA681A" w14:textId="77777777" w:rsidR="000E07BC" w:rsidRPr="00952588" w:rsidRDefault="000E07BC" w:rsidP="000E07BC">
            <w:pPr>
              <w:spacing w:after="0" w:line="240" w:lineRule="auto"/>
              <w:rPr>
                <w:rFonts w:eastAsia="Times New Roman" w:cstheme="minorHAnsi"/>
                <w:b/>
                <w:bCs/>
                <w:color w:val="111111"/>
                <w:sz w:val="24"/>
                <w:szCs w:val="24"/>
              </w:rPr>
            </w:pPr>
            <w:r w:rsidRPr="00952588">
              <w:rPr>
                <w:rFonts w:eastAsia="Times New Roman" w:cstheme="minorHAnsi"/>
                <w:b/>
                <w:bCs/>
                <w:color w:val="111111"/>
                <w:sz w:val="24"/>
                <w:szCs w:val="24"/>
              </w:rPr>
              <w:t>Un format de papier maximal pour la numérisation</w:t>
            </w:r>
          </w:p>
          <w:p w14:paraId="73D88988" w14:textId="77777777" w:rsidR="000E07BC" w:rsidRPr="00952588" w:rsidRDefault="000E07BC" w:rsidP="000E07BC">
            <w:pPr>
              <w:spacing w:after="0" w:line="240" w:lineRule="auto"/>
              <w:rPr>
                <w:rFonts w:eastAsia="Times New Roman" w:cstheme="minorHAnsi"/>
                <w:b/>
                <w:bCs/>
                <w:color w:val="111111"/>
                <w:sz w:val="24"/>
                <w:szCs w:val="24"/>
              </w:rPr>
            </w:pPr>
            <w:r w:rsidRPr="00952588">
              <w:rPr>
                <w:rFonts w:eastAsia="Times New Roman" w:cstheme="minorHAnsi"/>
                <w:b/>
                <w:bCs/>
                <w:color w:val="111111"/>
                <w:sz w:val="24"/>
                <w:szCs w:val="24"/>
              </w:rPr>
              <w:t>à l'aide de l'ADF 297 × 600 mm (11,69</w:t>
            </w:r>
          </w:p>
          <w:p w14:paraId="55210950" w14:textId="77777777" w:rsidR="000E07BC" w:rsidRPr="00952588" w:rsidRDefault="000E07BC" w:rsidP="000E07BC">
            <w:pPr>
              <w:spacing w:after="0" w:line="240" w:lineRule="auto"/>
              <w:rPr>
                <w:rFonts w:eastAsia="Times New Roman" w:cstheme="minorHAnsi"/>
                <w:b/>
                <w:bCs/>
                <w:color w:val="111111"/>
                <w:sz w:val="24"/>
                <w:szCs w:val="24"/>
              </w:rPr>
            </w:pPr>
            <w:r w:rsidRPr="00952588">
              <w:rPr>
                <w:rFonts w:eastAsia="Times New Roman" w:cstheme="minorHAnsi"/>
                <w:b/>
                <w:bCs/>
                <w:color w:val="111111"/>
                <w:sz w:val="24"/>
                <w:szCs w:val="24"/>
              </w:rPr>
              <w:t>× 23,62 pouces)</w:t>
            </w:r>
          </w:p>
          <w:p w14:paraId="6F6F12E8" w14:textId="77777777" w:rsidR="000E07BC" w:rsidRPr="00952588" w:rsidRDefault="000E07BC" w:rsidP="000E07BC">
            <w:pPr>
              <w:spacing w:after="0" w:line="240" w:lineRule="auto"/>
              <w:rPr>
                <w:rFonts w:eastAsia="Times New Roman" w:cstheme="minorHAnsi"/>
                <w:b/>
                <w:bCs/>
                <w:color w:val="111111"/>
                <w:sz w:val="24"/>
                <w:szCs w:val="24"/>
              </w:rPr>
            </w:pPr>
            <w:r w:rsidRPr="00952588">
              <w:rPr>
                <w:rFonts w:eastAsia="Times New Roman" w:cstheme="minorHAnsi"/>
                <w:b/>
                <w:bCs/>
                <w:color w:val="111111"/>
                <w:sz w:val="24"/>
                <w:szCs w:val="24"/>
              </w:rPr>
              <w:t>Sortie : 250 feuilles</w:t>
            </w:r>
          </w:p>
          <w:p w14:paraId="13354E1D" w14:textId="77777777" w:rsidR="000E07BC" w:rsidRPr="00952588" w:rsidRDefault="000E07BC" w:rsidP="000E07BC">
            <w:pPr>
              <w:spacing w:after="0" w:line="240" w:lineRule="auto"/>
              <w:rPr>
                <w:rFonts w:eastAsia="Times New Roman" w:cstheme="minorHAnsi"/>
                <w:b/>
                <w:bCs/>
                <w:color w:val="111111"/>
                <w:sz w:val="24"/>
                <w:szCs w:val="24"/>
              </w:rPr>
            </w:pPr>
            <w:r w:rsidRPr="00952588">
              <w:rPr>
                <w:rFonts w:eastAsia="Times New Roman" w:cstheme="minorHAnsi"/>
                <w:b/>
                <w:bCs/>
                <w:color w:val="111111"/>
                <w:sz w:val="24"/>
                <w:szCs w:val="24"/>
              </w:rPr>
              <w:t>Temps de préchauffage 25 (23 °C, 71,6 °F)</w:t>
            </w:r>
          </w:p>
          <w:p w14:paraId="7F025D83" w14:textId="77777777" w:rsidR="000E07BC" w:rsidRPr="00952588" w:rsidRDefault="000E07BC" w:rsidP="000E07BC">
            <w:pPr>
              <w:spacing w:after="0" w:line="240" w:lineRule="auto"/>
              <w:rPr>
                <w:rFonts w:eastAsia="Times New Roman" w:cstheme="minorHAnsi"/>
                <w:b/>
                <w:bCs/>
                <w:color w:val="111111"/>
                <w:sz w:val="24"/>
                <w:szCs w:val="24"/>
              </w:rPr>
            </w:pPr>
          </w:p>
          <w:p w14:paraId="18CA6686" w14:textId="77777777" w:rsidR="000E07BC" w:rsidRPr="00952588" w:rsidRDefault="000E07BC" w:rsidP="000E07BC">
            <w:pPr>
              <w:spacing w:after="0" w:line="240" w:lineRule="auto"/>
              <w:rPr>
                <w:rFonts w:eastAsia="Times New Roman" w:cstheme="minorHAnsi"/>
                <w:color w:val="111111"/>
                <w:sz w:val="24"/>
                <w:szCs w:val="24"/>
              </w:rPr>
            </w:pPr>
            <w:r w:rsidRPr="00952588">
              <w:rPr>
                <w:rFonts w:eastAsia="Times New Roman" w:cstheme="minorHAnsi"/>
                <w:b/>
                <w:bCs/>
                <w:color w:val="111111"/>
                <w:sz w:val="24"/>
                <w:szCs w:val="24"/>
              </w:rPr>
              <w:t xml:space="preserve">Comme Ricoh 2702 ou similaire"                                                                                             </w:t>
            </w:r>
            <w:r w:rsidRPr="00952588">
              <w:rPr>
                <w:rFonts w:eastAsia="Times New Roman" w:cstheme="minorHAnsi"/>
                <w:color w:val="111111"/>
                <w:sz w:val="24"/>
                <w:szCs w:val="24"/>
              </w:rPr>
              <w:t>Photocopy machine</w:t>
            </w:r>
          </w:p>
          <w:p w14:paraId="27CBE6F1" w14:textId="77777777" w:rsidR="000E07BC" w:rsidRPr="00952588" w:rsidRDefault="000E07BC" w:rsidP="000E07BC">
            <w:pPr>
              <w:spacing w:after="0" w:line="240" w:lineRule="auto"/>
              <w:rPr>
                <w:rFonts w:eastAsia="Times New Roman" w:cstheme="minorHAnsi"/>
                <w:color w:val="111111"/>
                <w:sz w:val="24"/>
                <w:szCs w:val="24"/>
                <w:lang w:val="en-US"/>
              </w:rPr>
            </w:pPr>
            <w:r w:rsidRPr="00952588">
              <w:rPr>
                <w:rFonts w:eastAsia="Times New Roman" w:cstheme="minorHAnsi"/>
                <w:color w:val="111111"/>
                <w:sz w:val="24"/>
                <w:szCs w:val="24"/>
                <w:lang w:val="en-US"/>
              </w:rPr>
              <w:t>Specifications</w:t>
            </w:r>
          </w:p>
          <w:p w14:paraId="5467713C" w14:textId="77777777" w:rsidR="000E07BC" w:rsidRPr="00952588" w:rsidRDefault="000E07BC" w:rsidP="000E07BC">
            <w:pPr>
              <w:spacing w:after="0" w:line="240" w:lineRule="auto"/>
              <w:rPr>
                <w:rFonts w:eastAsia="Times New Roman" w:cstheme="minorHAnsi"/>
                <w:color w:val="111111"/>
                <w:sz w:val="24"/>
                <w:szCs w:val="24"/>
                <w:lang w:val="en-US"/>
              </w:rPr>
            </w:pPr>
            <w:r w:rsidRPr="00952588">
              <w:rPr>
                <w:rFonts w:eastAsia="Times New Roman" w:cstheme="minorHAnsi"/>
                <w:color w:val="111111"/>
                <w:sz w:val="24"/>
                <w:szCs w:val="24"/>
                <w:lang w:val="en-US"/>
              </w:rPr>
              <w:t>Two Three-in-One (Print, Copy, Scan)</w:t>
            </w:r>
          </w:p>
          <w:p w14:paraId="1F6FE1CA" w14:textId="77777777" w:rsidR="000E07BC" w:rsidRPr="00952588" w:rsidRDefault="000E07BC" w:rsidP="000E07BC">
            <w:pPr>
              <w:spacing w:after="0" w:line="240" w:lineRule="auto"/>
              <w:rPr>
                <w:rFonts w:eastAsia="Times New Roman" w:cstheme="minorHAnsi"/>
                <w:color w:val="111111"/>
                <w:sz w:val="24"/>
                <w:szCs w:val="24"/>
                <w:lang w:val="en-US"/>
              </w:rPr>
            </w:pPr>
            <w:r w:rsidRPr="00952588">
              <w:rPr>
                <w:rFonts w:eastAsia="Times New Roman" w:cstheme="minorHAnsi"/>
                <w:color w:val="111111"/>
                <w:sz w:val="24"/>
                <w:szCs w:val="24"/>
                <w:lang w:val="en-US"/>
              </w:rPr>
              <w:t>Highquality black and white</w:t>
            </w:r>
          </w:p>
          <w:p w14:paraId="2235D7CE" w14:textId="77777777" w:rsidR="000E07BC" w:rsidRPr="00952588" w:rsidRDefault="000E07BC" w:rsidP="000E07BC">
            <w:pPr>
              <w:spacing w:after="0" w:line="240" w:lineRule="auto"/>
              <w:rPr>
                <w:rFonts w:eastAsia="Times New Roman" w:cstheme="minorHAnsi"/>
                <w:color w:val="111111"/>
                <w:sz w:val="24"/>
                <w:szCs w:val="24"/>
                <w:lang w:val="en-US"/>
              </w:rPr>
            </w:pPr>
            <w:r w:rsidRPr="00952588">
              <w:rPr>
                <w:rFonts w:eastAsia="Times New Roman" w:cstheme="minorHAnsi"/>
                <w:color w:val="111111"/>
                <w:sz w:val="24"/>
                <w:szCs w:val="24"/>
                <w:lang w:val="en-US"/>
              </w:rPr>
              <w:t>Resolution 600X600 dpi</w:t>
            </w:r>
          </w:p>
          <w:p w14:paraId="06A4B003" w14:textId="77777777" w:rsidR="000E07BC" w:rsidRPr="00952588" w:rsidRDefault="000E07BC" w:rsidP="000E07BC">
            <w:pPr>
              <w:spacing w:after="0" w:line="240" w:lineRule="auto"/>
              <w:rPr>
                <w:rFonts w:eastAsia="Times New Roman" w:cstheme="minorHAnsi"/>
                <w:color w:val="111111"/>
                <w:sz w:val="24"/>
                <w:szCs w:val="24"/>
                <w:lang w:val="en-US"/>
              </w:rPr>
            </w:pPr>
            <w:r w:rsidRPr="00952588">
              <w:rPr>
                <w:rFonts w:eastAsia="Times New Roman" w:cstheme="minorHAnsi"/>
                <w:color w:val="111111"/>
                <w:sz w:val="24"/>
                <w:szCs w:val="24"/>
                <w:lang w:val="en-US"/>
              </w:rPr>
              <w:t>Network: Ethernet and Wireless enabled</w:t>
            </w:r>
          </w:p>
          <w:p w14:paraId="77012313" w14:textId="77777777" w:rsidR="000E07BC" w:rsidRPr="00952588" w:rsidRDefault="000E07BC" w:rsidP="000E07BC">
            <w:pPr>
              <w:spacing w:after="0" w:line="240" w:lineRule="auto"/>
              <w:rPr>
                <w:rFonts w:eastAsia="Times New Roman" w:cstheme="minorHAnsi"/>
                <w:color w:val="111111"/>
                <w:sz w:val="24"/>
                <w:szCs w:val="24"/>
                <w:lang w:val="en-US"/>
              </w:rPr>
            </w:pPr>
            <w:r w:rsidRPr="00952588">
              <w:rPr>
                <w:rFonts w:eastAsia="Times New Roman" w:cstheme="minorHAnsi"/>
                <w:color w:val="111111"/>
                <w:sz w:val="24"/>
                <w:szCs w:val="24"/>
                <w:lang w:val="en-US"/>
              </w:rPr>
              <w:t>Two ADF Scanner 1200dpi TWAIN</w:t>
            </w:r>
          </w:p>
          <w:p w14:paraId="01AB94C1" w14:textId="77777777" w:rsidR="000E07BC" w:rsidRPr="00952588" w:rsidRDefault="000E07BC" w:rsidP="000E07BC">
            <w:pPr>
              <w:spacing w:after="0" w:line="240" w:lineRule="auto"/>
              <w:rPr>
                <w:rFonts w:eastAsia="Times New Roman" w:cstheme="minorHAnsi"/>
                <w:color w:val="111111"/>
                <w:sz w:val="24"/>
                <w:szCs w:val="24"/>
                <w:lang w:val="en-US"/>
              </w:rPr>
            </w:pPr>
            <w:r w:rsidRPr="00952588">
              <w:rPr>
                <w:rFonts w:eastAsia="Times New Roman" w:cstheme="minorHAnsi"/>
                <w:color w:val="111111"/>
                <w:sz w:val="24"/>
                <w:szCs w:val="24"/>
                <w:lang w:val="en-US"/>
              </w:rPr>
              <w:t>Papersize W-90mm-305mm, L-148mm-600mm</w:t>
            </w:r>
          </w:p>
          <w:p w14:paraId="2E76658A" w14:textId="77777777" w:rsidR="000E07BC" w:rsidRPr="00952588" w:rsidRDefault="000E07BC" w:rsidP="000E07BC">
            <w:pPr>
              <w:spacing w:after="0" w:line="240" w:lineRule="auto"/>
              <w:rPr>
                <w:rFonts w:eastAsia="Times New Roman" w:cstheme="minorHAnsi"/>
                <w:color w:val="111111"/>
                <w:sz w:val="24"/>
                <w:szCs w:val="24"/>
                <w:lang w:val="en-US"/>
              </w:rPr>
            </w:pPr>
            <w:r w:rsidRPr="00952588">
              <w:rPr>
                <w:rFonts w:eastAsia="Times New Roman" w:cstheme="minorHAnsi"/>
                <w:color w:val="111111"/>
                <w:sz w:val="24"/>
                <w:szCs w:val="24"/>
                <w:lang w:val="en-US"/>
              </w:rPr>
              <w:lastRenderedPageBreak/>
              <w:t>One Maximum paper size for scanning</w:t>
            </w:r>
          </w:p>
          <w:p w14:paraId="0F22262C" w14:textId="77777777" w:rsidR="000E07BC" w:rsidRPr="00952588" w:rsidRDefault="000E07BC" w:rsidP="000E07BC">
            <w:pPr>
              <w:spacing w:after="0" w:line="240" w:lineRule="auto"/>
              <w:rPr>
                <w:rFonts w:eastAsia="Times New Roman" w:cstheme="minorHAnsi"/>
                <w:color w:val="111111"/>
                <w:sz w:val="24"/>
                <w:szCs w:val="24"/>
                <w:lang w:val="en-US"/>
              </w:rPr>
            </w:pPr>
            <w:r w:rsidRPr="00952588">
              <w:rPr>
                <w:rFonts w:eastAsia="Times New Roman" w:cstheme="minorHAnsi"/>
                <w:color w:val="111111"/>
                <w:sz w:val="24"/>
                <w:szCs w:val="24"/>
                <w:lang w:val="en-US"/>
              </w:rPr>
              <w:t>using the ADF 297 × 600 mm (11.69</w:t>
            </w:r>
          </w:p>
          <w:p w14:paraId="2C1F1198" w14:textId="77777777" w:rsidR="000E07BC" w:rsidRPr="00952588" w:rsidRDefault="000E07BC" w:rsidP="000E07BC">
            <w:pPr>
              <w:spacing w:after="0" w:line="240" w:lineRule="auto"/>
              <w:rPr>
                <w:rFonts w:eastAsia="Times New Roman" w:cstheme="minorHAnsi"/>
                <w:color w:val="111111"/>
                <w:sz w:val="24"/>
                <w:szCs w:val="24"/>
                <w:lang w:val="en-US"/>
              </w:rPr>
            </w:pPr>
            <w:r w:rsidRPr="00952588">
              <w:rPr>
                <w:rFonts w:eastAsia="Times New Roman" w:cstheme="minorHAnsi"/>
                <w:color w:val="111111"/>
                <w:sz w:val="24"/>
                <w:szCs w:val="24"/>
                <w:lang w:val="en-US"/>
              </w:rPr>
              <w:t>× 23.62 inches)</w:t>
            </w:r>
          </w:p>
          <w:p w14:paraId="3EF2C31E" w14:textId="77777777" w:rsidR="000E07BC" w:rsidRPr="00952588" w:rsidRDefault="000E07BC" w:rsidP="000E07BC">
            <w:pPr>
              <w:spacing w:after="0" w:line="240" w:lineRule="auto"/>
              <w:rPr>
                <w:rFonts w:eastAsia="Times New Roman" w:cstheme="minorHAnsi"/>
                <w:color w:val="111111"/>
                <w:sz w:val="24"/>
                <w:szCs w:val="24"/>
                <w:lang w:val="en-US"/>
              </w:rPr>
            </w:pPr>
            <w:r w:rsidRPr="00952588">
              <w:rPr>
                <w:rFonts w:eastAsia="Times New Roman" w:cstheme="minorHAnsi"/>
                <w:color w:val="111111"/>
                <w:sz w:val="24"/>
                <w:szCs w:val="24"/>
                <w:lang w:val="en-US"/>
              </w:rPr>
              <w:t xml:space="preserve">Output: 250sheets </w:t>
            </w:r>
          </w:p>
          <w:p w14:paraId="02343A02" w14:textId="77777777" w:rsidR="000E07BC" w:rsidRPr="00952588" w:rsidRDefault="000E07BC" w:rsidP="000E07BC">
            <w:pPr>
              <w:spacing w:after="0" w:line="240" w:lineRule="auto"/>
              <w:rPr>
                <w:rFonts w:eastAsia="Times New Roman" w:cstheme="minorHAnsi"/>
                <w:color w:val="111111"/>
                <w:sz w:val="24"/>
                <w:szCs w:val="24"/>
                <w:lang w:val="en-US"/>
              </w:rPr>
            </w:pPr>
            <w:r w:rsidRPr="00952588">
              <w:rPr>
                <w:rFonts w:eastAsia="Times New Roman" w:cstheme="minorHAnsi"/>
                <w:color w:val="111111"/>
                <w:sz w:val="24"/>
                <w:szCs w:val="24"/>
                <w:lang w:val="en-US"/>
              </w:rPr>
              <w:t>Warm-up time 25 (23 °C, 71.6 °F)</w:t>
            </w:r>
          </w:p>
          <w:p w14:paraId="28A2059E" w14:textId="77777777" w:rsidR="000E07BC" w:rsidRPr="00952588" w:rsidRDefault="000E07BC" w:rsidP="000E07BC">
            <w:pPr>
              <w:spacing w:after="0" w:line="240" w:lineRule="auto"/>
              <w:rPr>
                <w:rFonts w:eastAsia="Times New Roman" w:cstheme="minorHAnsi"/>
                <w:color w:val="111111"/>
                <w:sz w:val="24"/>
                <w:szCs w:val="24"/>
                <w:lang w:val="en-US"/>
              </w:rPr>
            </w:pPr>
          </w:p>
          <w:p w14:paraId="7C4E20D9" w14:textId="6ABE3C4A" w:rsidR="000E07BC" w:rsidRPr="00D166DF" w:rsidRDefault="000E07BC" w:rsidP="000E07BC">
            <w:pPr>
              <w:spacing w:after="0" w:line="240" w:lineRule="auto"/>
              <w:rPr>
                <w:rFonts w:eastAsia="Times New Roman" w:cstheme="minorHAnsi"/>
                <w:b/>
                <w:bCs/>
                <w:color w:val="111111"/>
              </w:rPr>
            </w:pPr>
            <w:r w:rsidRPr="00952588">
              <w:rPr>
                <w:rFonts w:eastAsia="Times New Roman" w:cstheme="minorHAnsi"/>
                <w:color w:val="111111"/>
                <w:sz w:val="24"/>
                <w:szCs w:val="24"/>
              </w:rPr>
              <w:t>Like Ricoh 2702 or similar"</w:t>
            </w:r>
          </w:p>
        </w:tc>
        <w:tc>
          <w:tcPr>
            <w:tcW w:w="1023" w:type="dxa"/>
            <w:shd w:val="clear" w:color="auto" w:fill="auto"/>
            <w:noWrap/>
            <w:vAlign w:val="center"/>
          </w:tcPr>
          <w:p w14:paraId="5C4F0EEE" w14:textId="1F1BD513" w:rsidR="000E07BC" w:rsidRPr="00D166DF" w:rsidRDefault="000E07BC" w:rsidP="000E07BC">
            <w:pPr>
              <w:spacing w:after="0" w:line="240" w:lineRule="auto"/>
              <w:jc w:val="center"/>
              <w:rPr>
                <w:rFonts w:eastAsia="Times New Roman" w:cstheme="minorHAnsi"/>
              </w:rPr>
            </w:pPr>
            <w:r>
              <w:rPr>
                <w:rFonts w:eastAsia="Times New Roman" w:cstheme="minorHAnsi"/>
                <w:sz w:val="24"/>
                <w:szCs w:val="24"/>
              </w:rPr>
              <w:lastRenderedPageBreak/>
              <w:t>Pièce</w:t>
            </w:r>
          </w:p>
        </w:tc>
        <w:tc>
          <w:tcPr>
            <w:tcW w:w="1102" w:type="dxa"/>
            <w:shd w:val="clear" w:color="000000" w:fill="FFFFFF"/>
            <w:noWrap/>
            <w:vAlign w:val="center"/>
          </w:tcPr>
          <w:p w14:paraId="5FFCA217" w14:textId="2E8D0004" w:rsidR="000E07BC" w:rsidRPr="00D166DF" w:rsidRDefault="000E07BC" w:rsidP="000E07BC">
            <w:pPr>
              <w:spacing w:after="0" w:line="240" w:lineRule="auto"/>
              <w:jc w:val="center"/>
              <w:rPr>
                <w:rFonts w:eastAsia="Times New Roman" w:cstheme="minorHAnsi"/>
              </w:rPr>
            </w:pPr>
            <w:r>
              <w:rPr>
                <w:rFonts w:eastAsia="Times New Roman" w:cstheme="minorHAnsi"/>
              </w:rPr>
              <w:t>8</w:t>
            </w:r>
          </w:p>
        </w:tc>
        <w:tc>
          <w:tcPr>
            <w:tcW w:w="973" w:type="dxa"/>
            <w:shd w:val="clear" w:color="000000" w:fill="FFFFFF"/>
          </w:tcPr>
          <w:p w14:paraId="5648B364" w14:textId="77777777" w:rsidR="000E07BC" w:rsidRPr="00810E89" w:rsidRDefault="000E07BC" w:rsidP="000E07BC">
            <w:pPr>
              <w:spacing w:after="0" w:line="240" w:lineRule="auto"/>
              <w:jc w:val="center"/>
              <w:rPr>
                <w:rFonts w:eastAsia="Times New Roman" w:cstheme="minorHAnsi"/>
              </w:rPr>
            </w:pPr>
          </w:p>
        </w:tc>
        <w:tc>
          <w:tcPr>
            <w:tcW w:w="1800" w:type="dxa"/>
            <w:shd w:val="clear" w:color="000000" w:fill="FFFFFF"/>
          </w:tcPr>
          <w:p w14:paraId="07C5DB56" w14:textId="77777777" w:rsidR="000E07BC" w:rsidRPr="00810E89" w:rsidRDefault="000E07BC" w:rsidP="000E07BC">
            <w:pPr>
              <w:spacing w:after="0" w:line="240" w:lineRule="auto"/>
              <w:jc w:val="center"/>
              <w:rPr>
                <w:rFonts w:eastAsia="Times New Roman" w:cstheme="minorHAnsi"/>
              </w:rPr>
            </w:pPr>
          </w:p>
        </w:tc>
      </w:tr>
      <w:tr w:rsidR="000E07BC" w:rsidRPr="000E07BC" w14:paraId="52980A1B" w14:textId="4C7C2C50" w:rsidTr="000E07BC">
        <w:trPr>
          <w:trHeight w:val="320"/>
        </w:trPr>
        <w:tc>
          <w:tcPr>
            <w:tcW w:w="540" w:type="dxa"/>
            <w:shd w:val="clear" w:color="auto" w:fill="auto"/>
            <w:noWrap/>
            <w:vAlign w:val="center"/>
            <w:hideMark/>
          </w:tcPr>
          <w:p w14:paraId="1E2290F6" w14:textId="77777777" w:rsidR="000E07BC" w:rsidRPr="00D166DF" w:rsidRDefault="000E07BC" w:rsidP="000E07BC">
            <w:pPr>
              <w:spacing w:after="0" w:line="240" w:lineRule="auto"/>
              <w:jc w:val="center"/>
              <w:rPr>
                <w:rFonts w:eastAsia="Times New Roman" w:cstheme="minorHAnsi"/>
                <w:color w:val="000000"/>
                <w:sz w:val="24"/>
                <w:szCs w:val="24"/>
              </w:rPr>
            </w:pPr>
            <w:r w:rsidRPr="00D166DF">
              <w:rPr>
                <w:rFonts w:eastAsia="Times New Roman" w:cstheme="minorHAnsi"/>
                <w:color w:val="000000"/>
                <w:sz w:val="24"/>
                <w:szCs w:val="24"/>
              </w:rPr>
              <w:t>3</w:t>
            </w:r>
          </w:p>
        </w:tc>
        <w:tc>
          <w:tcPr>
            <w:tcW w:w="5632" w:type="dxa"/>
            <w:shd w:val="clear" w:color="auto" w:fill="auto"/>
            <w:vAlign w:val="bottom"/>
          </w:tcPr>
          <w:p w14:paraId="4BC67704" w14:textId="77777777" w:rsidR="000E07BC" w:rsidRPr="003C1685" w:rsidRDefault="000E07BC" w:rsidP="000E07BC">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Scanner rapide</w:t>
            </w:r>
          </w:p>
          <w:p w14:paraId="17D0B09E" w14:textId="77777777" w:rsidR="000E07BC" w:rsidRPr="003C1685" w:rsidRDefault="000E07BC" w:rsidP="000E07BC">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Caractéristiques</w:t>
            </w:r>
          </w:p>
          <w:p w14:paraId="3C1460E9" w14:textId="77777777" w:rsidR="000E07BC" w:rsidRPr="003C1685" w:rsidRDefault="000E07BC" w:rsidP="000E07BC">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Numérisation rapide de 40 ppm en couleur, en niveaux de gris et en monochrome (300 ppp, couleur)</w:t>
            </w:r>
          </w:p>
          <w:p w14:paraId="74D6975E" w14:textId="77777777" w:rsidR="000E07BC" w:rsidRPr="003C1685" w:rsidRDefault="000E07BC" w:rsidP="000E07BC">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Largeur maximale du document jusqu'à 242 mm (9,5 po)</w:t>
            </w:r>
          </w:p>
          <w:p w14:paraId="6779F159" w14:textId="77777777" w:rsidR="000E07BC" w:rsidRPr="003C1685" w:rsidRDefault="000E07BC" w:rsidP="000E07BC">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Chargeur automatique de documents robuste de 100 pages (A4, 80 g/m2, 20 lb)</w:t>
            </w:r>
          </w:p>
          <w:p w14:paraId="4C2CDB71" w14:textId="77777777" w:rsidR="000E07BC" w:rsidRPr="003C1685" w:rsidRDefault="000E07BC" w:rsidP="000E07BC">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Numérisation de pages longues : 3 000 mm (118 po) (300 ppp)</w:t>
            </w:r>
          </w:p>
          <w:p w14:paraId="6FEB5E68" w14:textId="77777777" w:rsidR="000E07BC" w:rsidRPr="003C1685" w:rsidRDefault="000E07BC" w:rsidP="000E07BC">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Paramètre de mise hors tension automatique</w:t>
            </w:r>
          </w:p>
          <w:p w14:paraId="3391AC40" w14:textId="77777777" w:rsidR="000E07BC" w:rsidRPr="003C1685" w:rsidRDefault="000E07BC" w:rsidP="000E07BC">
            <w:pPr>
              <w:spacing w:after="0" w:line="240" w:lineRule="auto"/>
              <w:rPr>
                <w:rFonts w:eastAsia="Times New Roman" w:cstheme="minorHAnsi"/>
                <w:b/>
                <w:bCs/>
                <w:color w:val="111111"/>
                <w:sz w:val="24"/>
                <w:szCs w:val="24"/>
              </w:rPr>
            </w:pPr>
          </w:p>
          <w:p w14:paraId="7689DF73" w14:textId="77777777" w:rsidR="000E07BC" w:rsidRPr="003C1685" w:rsidRDefault="000E07BC" w:rsidP="000E07BC">
            <w:pPr>
              <w:spacing w:after="0" w:line="240" w:lineRule="auto"/>
              <w:rPr>
                <w:rFonts w:eastAsia="Times New Roman" w:cstheme="minorHAnsi"/>
                <w:color w:val="111111"/>
                <w:sz w:val="24"/>
                <w:szCs w:val="24"/>
              </w:rPr>
            </w:pPr>
            <w:r w:rsidRPr="003C1685">
              <w:rPr>
                <w:rFonts w:eastAsia="Times New Roman" w:cstheme="minorHAnsi"/>
                <w:b/>
                <w:bCs/>
                <w:color w:val="111111"/>
                <w:sz w:val="24"/>
                <w:szCs w:val="24"/>
              </w:rPr>
              <w:t xml:space="preserve">Comme AD240U ou similaire                                                                                                              </w:t>
            </w:r>
            <w:r w:rsidRPr="003C1685">
              <w:rPr>
                <w:rFonts w:eastAsia="Times New Roman" w:cstheme="minorHAnsi"/>
                <w:color w:val="111111"/>
                <w:sz w:val="24"/>
                <w:szCs w:val="24"/>
              </w:rPr>
              <w:t>Fast Scanner</w:t>
            </w:r>
          </w:p>
          <w:p w14:paraId="224E3491" w14:textId="77777777" w:rsidR="000E07BC" w:rsidRPr="003C1685" w:rsidRDefault="000E07BC" w:rsidP="000E07BC">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Specifications</w:t>
            </w:r>
          </w:p>
          <w:p w14:paraId="2D4366D5" w14:textId="77777777" w:rsidR="000E07BC" w:rsidRPr="003C1685" w:rsidRDefault="000E07BC" w:rsidP="000E07BC">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Fast, 40 ppm scanning in color, grayscale and monochrome (300 dpi, color)</w:t>
            </w:r>
          </w:p>
          <w:p w14:paraId="0DCCD026" w14:textId="77777777" w:rsidR="000E07BC" w:rsidRPr="003C1685" w:rsidRDefault="000E07BC" w:rsidP="000E07BC">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Max. document width up to 242 mm (9.5 in.)</w:t>
            </w:r>
          </w:p>
          <w:p w14:paraId="055A0252" w14:textId="77777777" w:rsidR="000E07BC" w:rsidRPr="003C1685" w:rsidRDefault="000E07BC" w:rsidP="000E07BC">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Robust 100-page automatic document feeder (A4, 80 g/m2, 20 lb.)</w:t>
            </w:r>
          </w:p>
          <w:p w14:paraId="6917C653" w14:textId="77777777" w:rsidR="000E07BC" w:rsidRPr="003C1685" w:rsidRDefault="000E07BC" w:rsidP="000E07BC">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Long page scanning: 3000 mm (118”) (300 dpi)</w:t>
            </w:r>
          </w:p>
          <w:p w14:paraId="50204361" w14:textId="77777777" w:rsidR="000E07BC" w:rsidRPr="003C1685" w:rsidRDefault="000E07BC" w:rsidP="000E07BC">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Auto power off setting</w:t>
            </w:r>
          </w:p>
          <w:p w14:paraId="00C5C94B" w14:textId="77777777" w:rsidR="000E07BC" w:rsidRPr="003C1685" w:rsidRDefault="000E07BC" w:rsidP="000E07BC">
            <w:pPr>
              <w:spacing w:after="0" w:line="240" w:lineRule="auto"/>
              <w:rPr>
                <w:rFonts w:eastAsia="Times New Roman" w:cstheme="minorHAnsi"/>
                <w:color w:val="111111"/>
                <w:sz w:val="24"/>
                <w:szCs w:val="24"/>
                <w:lang w:val="en-US"/>
              </w:rPr>
            </w:pPr>
          </w:p>
          <w:p w14:paraId="2F1FFC45" w14:textId="3EC7E8AF" w:rsidR="000E07BC" w:rsidRPr="000E07BC" w:rsidRDefault="000E07BC" w:rsidP="000E07BC">
            <w:pPr>
              <w:spacing w:after="0" w:line="240" w:lineRule="auto"/>
              <w:rPr>
                <w:rFonts w:eastAsia="Times New Roman" w:cstheme="minorHAnsi"/>
                <w:b/>
                <w:bCs/>
                <w:color w:val="111111"/>
                <w:lang w:val="en-US"/>
              </w:rPr>
            </w:pPr>
            <w:r w:rsidRPr="003C1685">
              <w:rPr>
                <w:rFonts w:eastAsia="Times New Roman" w:cstheme="minorHAnsi"/>
                <w:color w:val="111111"/>
                <w:sz w:val="24"/>
                <w:szCs w:val="24"/>
                <w:lang w:val="en-US"/>
              </w:rPr>
              <w:t>Like AD240U or Similar</w:t>
            </w:r>
          </w:p>
        </w:tc>
        <w:tc>
          <w:tcPr>
            <w:tcW w:w="1023" w:type="dxa"/>
            <w:shd w:val="clear" w:color="auto" w:fill="auto"/>
            <w:noWrap/>
            <w:vAlign w:val="center"/>
          </w:tcPr>
          <w:p w14:paraId="791DA0CE" w14:textId="7A77DBB6" w:rsidR="000E07BC" w:rsidRPr="000E07BC" w:rsidRDefault="000E07BC" w:rsidP="000E07BC">
            <w:pPr>
              <w:spacing w:after="0" w:line="240" w:lineRule="auto"/>
              <w:jc w:val="center"/>
              <w:rPr>
                <w:rFonts w:eastAsia="Times New Roman" w:cstheme="minorHAnsi"/>
                <w:lang w:val="en-US"/>
              </w:rPr>
            </w:pPr>
            <w:r>
              <w:rPr>
                <w:rFonts w:eastAsia="Times New Roman" w:cstheme="minorHAnsi"/>
                <w:lang w:val="en-US"/>
              </w:rPr>
              <w:t>Piece</w:t>
            </w:r>
          </w:p>
        </w:tc>
        <w:tc>
          <w:tcPr>
            <w:tcW w:w="1102" w:type="dxa"/>
            <w:shd w:val="clear" w:color="auto" w:fill="auto"/>
            <w:noWrap/>
            <w:vAlign w:val="center"/>
          </w:tcPr>
          <w:p w14:paraId="00AEF274" w14:textId="12C4E14D" w:rsidR="000E07BC" w:rsidRPr="000E07BC" w:rsidRDefault="000E07BC" w:rsidP="000E07BC">
            <w:pPr>
              <w:spacing w:after="0" w:line="240" w:lineRule="auto"/>
              <w:jc w:val="center"/>
              <w:rPr>
                <w:rFonts w:eastAsia="Times New Roman" w:cstheme="minorHAnsi"/>
                <w:lang w:val="en-US"/>
              </w:rPr>
            </w:pPr>
            <w:r>
              <w:rPr>
                <w:rFonts w:eastAsia="Times New Roman" w:cstheme="minorHAnsi"/>
                <w:lang w:val="en-US"/>
              </w:rPr>
              <w:t>17</w:t>
            </w:r>
          </w:p>
        </w:tc>
        <w:tc>
          <w:tcPr>
            <w:tcW w:w="973" w:type="dxa"/>
          </w:tcPr>
          <w:p w14:paraId="0F4EFF5D" w14:textId="77777777" w:rsidR="000E07BC" w:rsidRPr="000E07BC" w:rsidRDefault="000E07BC" w:rsidP="000E07BC">
            <w:pPr>
              <w:spacing w:after="0" w:line="240" w:lineRule="auto"/>
              <w:jc w:val="center"/>
              <w:rPr>
                <w:rFonts w:eastAsia="Times New Roman" w:cstheme="minorHAnsi"/>
                <w:lang w:val="en-US"/>
              </w:rPr>
            </w:pPr>
          </w:p>
        </w:tc>
        <w:tc>
          <w:tcPr>
            <w:tcW w:w="1800" w:type="dxa"/>
          </w:tcPr>
          <w:p w14:paraId="52BCCA22" w14:textId="77777777" w:rsidR="000E07BC" w:rsidRPr="000E07BC" w:rsidRDefault="000E07BC" w:rsidP="000E07BC">
            <w:pPr>
              <w:spacing w:after="0" w:line="240" w:lineRule="auto"/>
              <w:jc w:val="center"/>
              <w:rPr>
                <w:rFonts w:eastAsia="Times New Roman" w:cstheme="minorHAnsi"/>
                <w:lang w:val="en-US"/>
              </w:rPr>
            </w:pPr>
          </w:p>
        </w:tc>
      </w:tr>
      <w:tr w:rsidR="000E07BC" w:rsidRPr="000E07BC" w14:paraId="5FB83F34" w14:textId="2FA368B9" w:rsidTr="000E07BC">
        <w:trPr>
          <w:trHeight w:val="320"/>
        </w:trPr>
        <w:tc>
          <w:tcPr>
            <w:tcW w:w="540" w:type="dxa"/>
            <w:shd w:val="clear" w:color="auto" w:fill="auto"/>
            <w:noWrap/>
            <w:vAlign w:val="center"/>
            <w:hideMark/>
          </w:tcPr>
          <w:p w14:paraId="2DC88FF8" w14:textId="77777777" w:rsidR="000E07BC" w:rsidRPr="00D166DF" w:rsidRDefault="000E07BC" w:rsidP="000E07BC">
            <w:pPr>
              <w:spacing w:after="0" w:line="240" w:lineRule="auto"/>
              <w:jc w:val="center"/>
              <w:rPr>
                <w:rFonts w:eastAsia="Times New Roman" w:cstheme="minorHAnsi"/>
                <w:color w:val="000000"/>
                <w:sz w:val="24"/>
                <w:szCs w:val="24"/>
              </w:rPr>
            </w:pPr>
            <w:r w:rsidRPr="00D166DF">
              <w:rPr>
                <w:rFonts w:eastAsia="Times New Roman" w:cstheme="minorHAnsi"/>
                <w:color w:val="000000"/>
                <w:sz w:val="24"/>
                <w:szCs w:val="24"/>
              </w:rPr>
              <w:t>4</w:t>
            </w:r>
          </w:p>
        </w:tc>
        <w:tc>
          <w:tcPr>
            <w:tcW w:w="5632" w:type="dxa"/>
            <w:shd w:val="clear" w:color="auto" w:fill="auto"/>
            <w:vAlign w:val="bottom"/>
          </w:tcPr>
          <w:p w14:paraId="16366263" w14:textId="77777777" w:rsidR="000E07BC" w:rsidRPr="003C1685" w:rsidRDefault="000E07BC" w:rsidP="000E07BC">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Imprimante noire et blanc</w:t>
            </w:r>
          </w:p>
          <w:p w14:paraId="3F69229E" w14:textId="77777777" w:rsidR="000E07BC" w:rsidRPr="003C1685" w:rsidRDefault="000E07BC" w:rsidP="000E07BC">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Caractéristiques</w:t>
            </w:r>
          </w:p>
          <w:p w14:paraId="3F61D925" w14:textId="77777777" w:rsidR="000E07BC" w:rsidRPr="003C1685" w:rsidRDefault="000E07BC" w:rsidP="000E07BC">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Jusqu'à 38 ppm (par défaut) ; Jusqu'à 40 ppm</w:t>
            </w:r>
          </w:p>
          <w:p w14:paraId="27D440CD" w14:textId="77777777" w:rsidR="000E07BC" w:rsidRPr="003C1685" w:rsidRDefault="000E07BC" w:rsidP="000E07BC">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Première page imprimée en noir (A4, prête) En seulement 6,3 secondes 2</w:t>
            </w:r>
          </w:p>
          <w:p w14:paraId="14C6C294" w14:textId="77777777" w:rsidR="000E07BC" w:rsidRPr="003C1685" w:rsidRDefault="000E07BC" w:rsidP="000E07BC">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Impression recto verso Automatique (par défaut)</w:t>
            </w:r>
          </w:p>
          <w:p w14:paraId="282373E5" w14:textId="77777777" w:rsidR="000E07BC" w:rsidRPr="003C1685" w:rsidRDefault="000E07BC" w:rsidP="000E07BC">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Qualité d'impression en noir (optimale) Lignes fines (1200 x 1200 ppp)</w:t>
            </w:r>
          </w:p>
          <w:p w14:paraId="7321E0A5" w14:textId="77777777" w:rsidR="000E07BC" w:rsidRPr="003C1685" w:rsidRDefault="000E07BC" w:rsidP="000E07BC">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Langages d'impression HP PCL 6, émulation HP PostScript niveau 3, PDF, URF, PWG Raster</w:t>
            </w:r>
          </w:p>
          <w:p w14:paraId="75B40C94" w14:textId="77777777" w:rsidR="000E07BC" w:rsidRPr="003C1685" w:rsidRDefault="000E07BC" w:rsidP="000E07BC">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Technologie d'impression - Laser</w:t>
            </w:r>
          </w:p>
          <w:p w14:paraId="175386AD" w14:textId="77777777" w:rsidR="000E07BC" w:rsidRPr="003C1685" w:rsidRDefault="000E07BC" w:rsidP="000E07BC">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Connectivité, USB standard, Ethernet, Wifi</w:t>
            </w:r>
          </w:p>
          <w:p w14:paraId="7A624687" w14:textId="77777777" w:rsidR="000E07BC" w:rsidRPr="003C1685" w:rsidRDefault="000E07BC" w:rsidP="000E07BC">
            <w:pPr>
              <w:spacing w:after="0" w:line="240" w:lineRule="auto"/>
              <w:rPr>
                <w:rFonts w:eastAsia="Times New Roman" w:cstheme="minorHAnsi"/>
                <w:b/>
                <w:bCs/>
                <w:color w:val="111111"/>
                <w:sz w:val="24"/>
                <w:szCs w:val="24"/>
              </w:rPr>
            </w:pPr>
          </w:p>
          <w:p w14:paraId="2738A547" w14:textId="77777777" w:rsidR="000E07BC" w:rsidRPr="003C1685" w:rsidRDefault="000E07BC" w:rsidP="000E07BC">
            <w:pPr>
              <w:spacing w:after="0" w:line="240" w:lineRule="auto"/>
              <w:rPr>
                <w:rFonts w:eastAsia="Times New Roman" w:cstheme="minorHAnsi"/>
                <w:color w:val="111111"/>
                <w:sz w:val="24"/>
                <w:szCs w:val="24"/>
                <w:lang w:val="en-US"/>
              </w:rPr>
            </w:pPr>
            <w:r w:rsidRPr="003C1685">
              <w:rPr>
                <w:rFonts w:eastAsia="Times New Roman" w:cstheme="minorHAnsi"/>
                <w:b/>
                <w:bCs/>
                <w:color w:val="111111"/>
                <w:sz w:val="24"/>
                <w:szCs w:val="24"/>
                <w:lang w:val="en-US"/>
              </w:rPr>
              <w:t xml:space="preserve">comme HP Laserjet Pro M404dw ou similaire                                                                               </w:t>
            </w:r>
            <w:r w:rsidRPr="003C1685">
              <w:rPr>
                <w:rFonts w:eastAsia="Times New Roman" w:cstheme="minorHAnsi"/>
                <w:color w:val="111111"/>
                <w:sz w:val="24"/>
                <w:szCs w:val="24"/>
                <w:lang w:val="en-US"/>
              </w:rPr>
              <w:t>Black and White Printer</w:t>
            </w:r>
          </w:p>
          <w:p w14:paraId="43294E90" w14:textId="77777777" w:rsidR="000E07BC" w:rsidRPr="003C1685" w:rsidRDefault="000E07BC" w:rsidP="000E07BC">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Specifications</w:t>
            </w:r>
          </w:p>
          <w:p w14:paraId="22B7C5E1" w14:textId="77777777" w:rsidR="000E07BC" w:rsidRPr="003C1685" w:rsidRDefault="000E07BC" w:rsidP="000E07BC">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Up to 38 ppm (default) ; Up to 40 ppm</w:t>
            </w:r>
          </w:p>
          <w:p w14:paraId="7F2EFADD" w14:textId="77777777" w:rsidR="000E07BC" w:rsidRPr="003C1685" w:rsidRDefault="000E07BC" w:rsidP="000E07BC">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First page out black (A4, ready) As fast as 6.3 sec 2</w:t>
            </w:r>
          </w:p>
          <w:p w14:paraId="485ADDFB" w14:textId="77777777" w:rsidR="000E07BC" w:rsidRPr="003C1685" w:rsidRDefault="000E07BC" w:rsidP="000E07BC">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Duplex printing Automatic (default)</w:t>
            </w:r>
          </w:p>
          <w:p w14:paraId="6102BD06" w14:textId="77777777" w:rsidR="000E07BC" w:rsidRPr="003C1685" w:rsidRDefault="000E07BC" w:rsidP="000E07BC">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Print quality black (best) Fine Lines (1200 x 1200 dpi)</w:t>
            </w:r>
          </w:p>
          <w:p w14:paraId="411A7D06" w14:textId="77777777" w:rsidR="000E07BC" w:rsidRPr="003C1685" w:rsidRDefault="000E07BC" w:rsidP="000E07BC">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lastRenderedPageBreak/>
              <w:t>Print languages HP PCL 6, HP postscript level 3 emulation, PDF, URF, PWG Raster</w:t>
            </w:r>
          </w:p>
          <w:p w14:paraId="303B33F6" w14:textId="77777777" w:rsidR="000E07BC" w:rsidRPr="003C1685" w:rsidRDefault="000E07BC" w:rsidP="000E07BC">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Print technology - Laser</w:t>
            </w:r>
          </w:p>
          <w:p w14:paraId="6A45239B" w14:textId="77777777" w:rsidR="000E07BC" w:rsidRPr="003C1685" w:rsidRDefault="000E07BC" w:rsidP="000E07BC">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Connectivity, standard USB, Ethernet, Wifi</w:t>
            </w:r>
          </w:p>
          <w:p w14:paraId="7973D6D5" w14:textId="77777777" w:rsidR="000E07BC" w:rsidRPr="003C1685" w:rsidRDefault="000E07BC" w:rsidP="000E07BC">
            <w:pPr>
              <w:spacing w:after="0" w:line="240" w:lineRule="auto"/>
              <w:rPr>
                <w:rFonts w:eastAsia="Times New Roman" w:cstheme="minorHAnsi"/>
                <w:color w:val="111111"/>
                <w:sz w:val="24"/>
                <w:szCs w:val="24"/>
                <w:lang w:val="en-US"/>
              </w:rPr>
            </w:pPr>
          </w:p>
          <w:p w14:paraId="0247DA17" w14:textId="6C05AE4D" w:rsidR="000E07BC" w:rsidRPr="000E07BC" w:rsidRDefault="000E07BC" w:rsidP="000E07BC">
            <w:pPr>
              <w:spacing w:after="0" w:line="240" w:lineRule="auto"/>
              <w:rPr>
                <w:rFonts w:eastAsia="Times New Roman" w:cstheme="minorHAnsi"/>
                <w:b/>
                <w:bCs/>
                <w:color w:val="111111"/>
                <w:lang w:val="en-US"/>
              </w:rPr>
            </w:pPr>
            <w:r w:rsidRPr="003C1685">
              <w:rPr>
                <w:rFonts w:eastAsia="Times New Roman" w:cstheme="minorHAnsi"/>
                <w:color w:val="111111"/>
                <w:sz w:val="24"/>
                <w:szCs w:val="24"/>
                <w:lang w:val="en-US"/>
              </w:rPr>
              <w:t>like HP Laserjet Pro M404dw or similar</w:t>
            </w:r>
          </w:p>
        </w:tc>
        <w:tc>
          <w:tcPr>
            <w:tcW w:w="1023" w:type="dxa"/>
            <w:shd w:val="clear" w:color="auto" w:fill="auto"/>
            <w:noWrap/>
            <w:vAlign w:val="center"/>
          </w:tcPr>
          <w:p w14:paraId="1986524A" w14:textId="3F004952" w:rsidR="000E07BC" w:rsidRPr="000E07BC" w:rsidRDefault="000E07BC" w:rsidP="000E07BC">
            <w:pPr>
              <w:spacing w:after="0" w:line="240" w:lineRule="auto"/>
              <w:jc w:val="center"/>
              <w:rPr>
                <w:rFonts w:eastAsia="Times New Roman" w:cstheme="minorHAnsi"/>
                <w:lang w:val="en-US"/>
              </w:rPr>
            </w:pPr>
            <w:r>
              <w:rPr>
                <w:rFonts w:eastAsia="Times New Roman" w:cstheme="minorHAnsi"/>
                <w:lang w:val="en-US"/>
              </w:rPr>
              <w:lastRenderedPageBreak/>
              <w:t>Piece</w:t>
            </w:r>
          </w:p>
        </w:tc>
        <w:tc>
          <w:tcPr>
            <w:tcW w:w="1102" w:type="dxa"/>
            <w:shd w:val="clear" w:color="auto" w:fill="auto"/>
            <w:noWrap/>
            <w:vAlign w:val="center"/>
          </w:tcPr>
          <w:p w14:paraId="510FA19F" w14:textId="7F5C6EC6" w:rsidR="000E07BC" w:rsidRPr="000E07BC" w:rsidRDefault="000E07BC" w:rsidP="000E07BC">
            <w:pPr>
              <w:spacing w:after="0" w:line="240" w:lineRule="auto"/>
              <w:jc w:val="center"/>
              <w:rPr>
                <w:rFonts w:eastAsia="Times New Roman" w:cstheme="minorHAnsi"/>
                <w:lang w:val="en-US"/>
              </w:rPr>
            </w:pPr>
            <w:r>
              <w:rPr>
                <w:rFonts w:eastAsia="Times New Roman" w:cstheme="minorHAnsi"/>
                <w:lang w:val="en-US"/>
              </w:rPr>
              <w:t>15</w:t>
            </w:r>
          </w:p>
        </w:tc>
        <w:tc>
          <w:tcPr>
            <w:tcW w:w="973" w:type="dxa"/>
          </w:tcPr>
          <w:p w14:paraId="01A979B9" w14:textId="77777777" w:rsidR="000E07BC" w:rsidRPr="000E07BC" w:rsidRDefault="000E07BC" w:rsidP="000E07BC">
            <w:pPr>
              <w:spacing w:after="0" w:line="240" w:lineRule="auto"/>
              <w:jc w:val="center"/>
              <w:rPr>
                <w:rFonts w:eastAsia="Times New Roman" w:cstheme="minorHAnsi"/>
                <w:lang w:val="en-US"/>
              </w:rPr>
            </w:pPr>
          </w:p>
        </w:tc>
        <w:tc>
          <w:tcPr>
            <w:tcW w:w="1800" w:type="dxa"/>
          </w:tcPr>
          <w:p w14:paraId="2AF54A0A" w14:textId="77777777" w:rsidR="000E07BC" w:rsidRPr="000E07BC" w:rsidRDefault="000E07BC" w:rsidP="000E07BC">
            <w:pPr>
              <w:spacing w:after="0" w:line="240" w:lineRule="auto"/>
              <w:jc w:val="center"/>
              <w:rPr>
                <w:rFonts w:eastAsia="Times New Roman" w:cstheme="minorHAnsi"/>
                <w:lang w:val="en-US"/>
              </w:rPr>
            </w:pPr>
          </w:p>
        </w:tc>
      </w:tr>
      <w:tr w:rsidR="000E07BC" w:rsidRPr="000E07BC" w14:paraId="0EAA5D00" w14:textId="1F262A64" w:rsidTr="000E07BC">
        <w:trPr>
          <w:trHeight w:val="343"/>
        </w:trPr>
        <w:tc>
          <w:tcPr>
            <w:tcW w:w="540" w:type="dxa"/>
            <w:shd w:val="clear" w:color="auto" w:fill="auto"/>
            <w:noWrap/>
            <w:vAlign w:val="center"/>
            <w:hideMark/>
          </w:tcPr>
          <w:p w14:paraId="3A5DA40E" w14:textId="77777777" w:rsidR="000E07BC" w:rsidRPr="00D166DF" w:rsidRDefault="000E07BC" w:rsidP="000E07BC">
            <w:pPr>
              <w:spacing w:after="0" w:line="240" w:lineRule="auto"/>
              <w:jc w:val="center"/>
              <w:rPr>
                <w:rFonts w:eastAsia="Times New Roman" w:cstheme="minorHAnsi"/>
                <w:color w:val="000000"/>
                <w:sz w:val="24"/>
                <w:szCs w:val="24"/>
              </w:rPr>
            </w:pPr>
            <w:r w:rsidRPr="00D166DF">
              <w:rPr>
                <w:rFonts w:eastAsia="Times New Roman" w:cstheme="minorHAnsi"/>
                <w:color w:val="000000"/>
                <w:sz w:val="24"/>
                <w:szCs w:val="24"/>
              </w:rPr>
              <w:t>5</w:t>
            </w:r>
          </w:p>
        </w:tc>
        <w:tc>
          <w:tcPr>
            <w:tcW w:w="5632" w:type="dxa"/>
            <w:shd w:val="clear" w:color="auto" w:fill="auto"/>
            <w:vAlign w:val="bottom"/>
          </w:tcPr>
          <w:p w14:paraId="2E85B0CF" w14:textId="77777777" w:rsidR="000E07BC" w:rsidRPr="003C1685" w:rsidRDefault="000E07BC" w:rsidP="000E07BC">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Imprimante couleur</w:t>
            </w:r>
          </w:p>
          <w:p w14:paraId="59DCCEF6" w14:textId="77777777" w:rsidR="000E07BC" w:rsidRPr="003C1685" w:rsidRDefault="000E07BC" w:rsidP="000E07BC">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Caractéristiques</w:t>
            </w:r>
          </w:p>
          <w:p w14:paraId="06FCA470" w14:textId="77777777" w:rsidR="000E07BC" w:rsidRPr="003C1685" w:rsidRDefault="000E07BC" w:rsidP="000E07BC">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Fonctions - Imprimer, copier, numériser, télécopier</w:t>
            </w:r>
          </w:p>
          <w:p w14:paraId="253D13D6" w14:textId="77777777" w:rsidR="000E07BC" w:rsidRPr="003C1685" w:rsidRDefault="000E07BC" w:rsidP="000E07BC">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Vitesse d'impression jusqu'à 35 ppm</w:t>
            </w:r>
          </w:p>
          <w:p w14:paraId="332EC698" w14:textId="77777777" w:rsidR="000E07BC" w:rsidRPr="003C1685" w:rsidRDefault="000E07BC" w:rsidP="000E07BC">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Première page imprimée (prête) Aussi rapide que 10 secondes</w:t>
            </w:r>
          </w:p>
          <w:p w14:paraId="2485847F" w14:textId="77777777" w:rsidR="000E07BC" w:rsidRPr="003C1685" w:rsidRDefault="000E07BC" w:rsidP="000E07BC">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Résolution (jusqu'à 600 x 600 ppp ; jusqu'à 38 400 x 600 ppp améliorés)</w:t>
            </w:r>
          </w:p>
          <w:p w14:paraId="3138B65B" w14:textId="77777777" w:rsidR="000E07BC" w:rsidRPr="003C1685" w:rsidRDefault="000E07BC" w:rsidP="000E07BC">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Connexion - USB, WIFI double bande et Ethernet</w:t>
            </w:r>
          </w:p>
          <w:p w14:paraId="67B8A011" w14:textId="77777777" w:rsidR="000E07BC" w:rsidRPr="003C1685" w:rsidRDefault="000E07BC" w:rsidP="000E07BC">
            <w:pPr>
              <w:spacing w:after="0" w:line="240" w:lineRule="auto"/>
              <w:rPr>
                <w:rFonts w:eastAsia="Times New Roman" w:cstheme="minorHAnsi"/>
                <w:b/>
                <w:bCs/>
                <w:color w:val="111111"/>
                <w:sz w:val="24"/>
                <w:szCs w:val="24"/>
              </w:rPr>
            </w:pPr>
          </w:p>
          <w:p w14:paraId="30E1924E" w14:textId="77777777" w:rsidR="000E07BC" w:rsidRPr="003C1685" w:rsidRDefault="000E07BC" w:rsidP="000E07BC">
            <w:pPr>
              <w:spacing w:after="0" w:line="240" w:lineRule="auto"/>
              <w:rPr>
                <w:rFonts w:eastAsia="Times New Roman" w:cstheme="minorHAnsi"/>
                <w:color w:val="111111"/>
                <w:sz w:val="24"/>
                <w:szCs w:val="24"/>
              </w:rPr>
            </w:pPr>
            <w:r w:rsidRPr="003C1685">
              <w:rPr>
                <w:rFonts w:eastAsia="Times New Roman" w:cstheme="minorHAnsi"/>
                <w:b/>
                <w:bCs/>
                <w:color w:val="111111"/>
                <w:sz w:val="24"/>
                <w:szCs w:val="24"/>
              </w:rPr>
              <w:t xml:space="preserve">Comme HP Color LaserJet Pro MFP 4301fdn/fdw ou similaire                                                     </w:t>
            </w:r>
            <w:r w:rsidRPr="003C1685">
              <w:rPr>
                <w:rFonts w:eastAsia="Times New Roman" w:cstheme="minorHAnsi"/>
                <w:color w:val="111111"/>
                <w:sz w:val="24"/>
                <w:szCs w:val="24"/>
              </w:rPr>
              <w:t>Color Printer</w:t>
            </w:r>
          </w:p>
          <w:p w14:paraId="58B683EA" w14:textId="77777777" w:rsidR="000E07BC" w:rsidRPr="003C1685" w:rsidRDefault="000E07BC" w:rsidP="000E07BC">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Specifications</w:t>
            </w:r>
          </w:p>
          <w:p w14:paraId="6CEF9015" w14:textId="77777777" w:rsidR="000E07BC" w:rsidRPr="003C1685" w:rsidRDefault="000E07BC" w:rsidP="000E07BC">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Functions - Print, copy, scan, fax</w:t>
            </w:r>
          </w:p>
          <w:p w14:paraId="3D775AEF" w14:textId="77777777" w:rsidR="000E07BC" w:rsidRPr="003C1685" w:rsidRDefault="000E07BC" w:rsidP="000E07BC">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Print Speed up to 35 ppm</w:t>
            </w:r>
          </w:p>
          <w:p w14:paraId="26E84C7B" w14:textId="77777777" w:rsidR="000E07BC" w:rsidRPr="003C1685" w:rsidRDefault="000E07BC" w:rsidP="000E07BC">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First page out (ready) As fast as 10 sec</w:t>
            </w:r>
          </w:p>
          <w:p w14:paraId="38CAD35D" w14:textId="77777777" w:rsidR="000E07BC" w:rsidRPr="003C1685" w:rsidRDefault="000E07BC" w:rsidP="000E07BC">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Resolution (Up to 600 x 600 dpi; Up to 38,400 x 600 enhanced dpi</w:t>
            </w:r>
          </w:p>
          <w:p w14:paraId="581B77F7" w14:textId="77777777" w:rsidR="000E07BC" w:rsidRPr="003C1685" w:rsidRDefault="000E07BC" w:rsidP="000E07BC">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Connection - USB, Dual band WIFI and Ethernet</w:t>
            </w:r>
          </w:p>
          <w:p w14:paraId="30D62F20" w14:textId="77777777" w:rsidR="000E07BC" w:rsidRPr="003C1685" w:rsidRDefault="000E07BC" w:rsidP="000E07BC">
            <w:pPr>
              <w:spacing w:after="0" w:line="240" w:lineRule="auto"/>
              <w:rPr>
                <w:rFonts w:eastAsia="Times New Roman" w:cstheme="minorHAnsi"/>
                <w:color w:val="111111"/>
                <w:sz w:val="24"/>
                <w:szCs w:val="24"/>
                <w:lang w:val="en-US"/>
              </w:rPr>
            </w:pPr>
          </w:p>
          <w:p w14:paraId="356B71B9" w14:textId="23DAA3C9" w:rsidR="000E07BC" w:rsidRPr="000E07BC" w:rsidRDefault="000E07BC" w:rsidP="000E07BC">
            <w:pPr>
              <w:spacing w:after="0" w:line="240" w:lineRule="auto"/>
              <w:rPr>
                <w:rFonts w:eastAsia="Times New Roman" w:cstheme="minorHAnsi"/>
                <w:b/>
                <w:bCs/>
                <w:color w:val="111111"/>
                <w:lang w:val="en-US"/>
              </w:rPr>
            </w:pPr>
            <w:r w:rsidRPr="003C1685">
              <w:rPr>
                <w:rFonts w:eastAsia="Times New Roman" w:cstheme="minorHAnsi"/>
                <w:color w:val="111111"/>
                <w:sz w:val="24"/>
                <w:szCs w:val="24"/>
                <w:lang w:val="en-US"/>
              </w:rPr>
              <w:t>Like HP Color LaserJet Pro MFP 4301fdn/fdw or similar</w:t>
            </w:r>
          </w:p>
        </w:tc>
        <w:tc>
          <w:tcPr>
            <w:tcW w:w="1023" w:type="dxa"/>
            <w:shd w:val="clear" w:color="auto" w:fill="auto"/>
            <w:noWrap/>
            <w:vAlign w:val="center"/>
          </w:tcPr>
          <w:p w14:paraId="75F6885E" w14:textId="2E7B4C32" w:rsidR="000E07BC" w:rsidRPr="000E07BC" w:rsidRDefault="000E07BC" w:rsidP="000E07BC">
            <w:pPr>
              <w:spacing w:after="0" w:line="240" w:lineRule="auto"/>
              <w:jc w:val="center"/>
              <w:rPr>
                <w:rFonts w:eastAsia="Times New Roman" w:cstheme="minorHAnsi"/>
                <w:lang w:val="en-US"/>
              </w:rPr>
            </w:pPr>
            <w:r>
              <w:rPr>
                <w:rFonts w:eastAsia="Times New Roman" w:cstheme="minorHAnsi"/>
                <w:lang w:val="en-US"/>
              </w:rPr>
              <w:t>Piece</w:t>
            </w:r>
          </w:p>
        </w:tc>
        <w:tc>
          <w:tcPr>
            <w:tcW w:w="1102" w:type="dxa"/>
            <w:shd w:val="clear" w:color="auto" w:fill="auto"/>
            <w:noWrap/>
            <w:vAlign w:val="center"/>
          </w:tcPr>
          <w:p w14:paraId="0DDA66E7" w14:textId="30B098EF" w:rsidR="000E07BC" w:rsidRPr="000E07BC" w:rsidRDefault="000E07BC" w:rsidP="000E07BC">
            <w:pPr>
              <w:spacing w:after="0" w:line="240" w:lineRule="auto"/>
              <w:jc w:val="center"/>
              <w:rPr>
                <w:rFonts w:eastAsia="Times New Roman" w:cstheme="minorHAnsi"/>
                <w:lang w:val="en-US"/>
              </w:rPr>
            </w:pPr>
            <w:r>
              <w:rPr>
                <w:rFonts w:eastAsia="Times New Roman" w:cstheme="minorHAnsi"/>
                <w:lang w:val="en-US"/>
              </w:rPr>
              <w:t>10</w:t>
            </w:r>
          </w:p>
        </w:tc>
        <w:tc>
          <w:tcPr>
            <w:tcW w:w="973" w:type="dxa"/>
          </w:tcPr>
          <w:p w14:paraId="291E6C76" w14:textId="77777777" w:rsidR="000E07BC" w:rsidRPr="000E07BC" w:rsidRDefault="000E07BC" w:rsidP="000E07BC">
            <w:pPr>
              <w:spacing w:after="0" w:line="240" w:lineRule="auto"/>
              <w:jc w:val="center"/>
              <w:rPr>
                <w:rFonts w:eastAsia="Times New Roman" w:cstheme="minorHAnsi"/>
                <w:lang w:val="en-US"/>
              </w:rPr>
            </w:pPr>
          </w:p>
        </w:tc>
        <w:tc>
          <w:tcPr>
            <w:tcW w:w="1800" w:type="dxa"/>
          </w:tcPr>
          <w:p w14:paraId="1635001E" w14:textId="77777777" w:rsidR="000E07BC" w:rsidRPr="000E07BC" w:rsidRDefault="000E07BC" w:rsidP="000E07BC">
            <w:pPr>
              <w:spacing w:after="0" w:line="240" w:lineRule="auto"/>
              <w:jc w:val="center"/>
              <w:rPr>
                <w:rFonts w:eastAsia="Times New Roman" w:cstheme="minorHAnsi"/>
                <w:lang w:val="en-US"/>
              </w:rPr>
            </w:pPr>
          </w:p>
        </w:tc>
      </w:tr>
      <w:tr w:rsidR="000E07BC" w:rsidRPr="000E07BC" w14:paraId="7E021480" w14:textId="0A5244CF" w:rsidTr="000E07BC">
        <w:trPr>
          <w:trHeight w:val="170"/>
        </w:trPr>
        <w:tc>
          <w:tcPr>
            <w:tcW w:w="540" w:type="dxa"/>
            <w:shd w:val="clear" w:color="auto" w:fill="auto"/>
            <w:noWrap/>
            <w:vAlign w:val="center"/>
            <w:hideMark/>
          </w:tcPr>
          <w:p w14:paraId="38BE7B81" w14:textId="77777777" w:rsidR="000E07BC" w:rsidRPr="00D166DF" w:rsidRDefault="000E07BC" w:rsidP="000E07BC">
            <w:pPr>
              <w:spacing w:after="0" w:line="240" w:lineRule="auto"/>
              <w:jc w:val="center"/>
              <w:rPr>
                <w:rFonts w:eastAsia="Times New Roman" w:cstheme="minorHAnsi"/>
                <w:color w:val="000000"/>
                <w:sz w:val="24"/>
                <w:szCs w:val="24"/>
              </w:rPr>
            </w:pPr>
            <w:r w:rsidRPr="00D166DF">
              <w:rPr>
                <w:rFonts w:eastAsia="Times New Roman" w:cstheme="minorHAnsi"/>
                <w:color w:val="000000"/>
                <w:sz w:val="24"/>
                <w:szCs w:val="24"/>
              </w:rPr>
              <w:t>6</w:t>
            </w:r>
          </w:p>
        </w:tc>
        <w:tc>
          <w:tcPr>
            <w:tcW w:w="5632" w:type="dxa"/>
            <w:shd w:val="clear" w:color="auto" w:fill="auto"/>
            <w:vAlign w:val="bottom"/>
          </w:tcPr>
          <w:p w14:paraId="15CA2299" w14:textId="77777777" w:rsidR="000E07BC" w:rsidRPr="003C1685" w:rsidRDefault="000E07BC" w:rsidP="000E07BC">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Projecteur</w:t>
            </w:r>
          </w:p>
          <w:p w14:paraId="069E137D" w14:textId="77777777" w:rsidR="000E07BC" w:rsidRPr="003C1685" w:rsidRDefault="000E07BC" w:rsidP="000E07BC">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Caractéristiques</w:t>
            </w:r>
          </w:p>
          <w:p w14:paraId="795E55F5" w14:textId="77777777" w:rsidR="000E07BC" w:rsidRPr="003C1685" w:rsidRDefault="000E07BC" w:rsidP="000E07BC">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Technologie 3LCD, Obturateur à cristaux liquides RVB, Rapport de projection : 1,32 – 2,15:1, Zoon, Manuel, Facteur : 1 – 1,62, Taille de l'écran : 40 – 500″, Résolution native : 4K PRO-UHD, Luminosité en mode standard : 3000 lumens, Rapport hauteur/largeur natif : 16:9, Rapport de contraste : 100 000: 1, Nombre de haut-parleurs : 10 W stéréo, Nombre de lampes : 1, Puissance de la lampe : 250 W, Connectivité : 2 x USB 2.0 Type-A, USB 2.0 Mini-B, 2 x entrée HDMI, Sortie audio, Bluetooth,</w:t>
            </w:r>
          </w:p>
          <w:p w14:paraId="33149702" w14:textId="77777777" w:rsidR="000E07BC" w:rsidRPr="003C1685" w:rsidRDefault="000E07BC" w:rsidP="000E07BC">
            <w:pPr>
              <w:spacing w:after="0" w:line="240" w:lineRule="auto"/>
              <w:rPr>
                <w:rFonts w:eastAsia="Times New Roman" w:cstheme="minorHAnsi"/>
                <w:b/>
                <w:bCs/>
                <w:color w:val="111111"/>
                <w:sz w:val="24"/>
                <w:szCs w:val="24"/>
              </w:rPr>
            </w:pPr>
          </w:p>
          <w:p w14:paraId="37F1FD12" w14:textId="77777777" w:rsidR="000E07BC" w:rsidRPr="003C1685" w:rsidRDefault="000E07BC" w:rsidP="000E07BC">
            <w:pPr>
              <w:spacing w:after="0" w:line="240" w:lineRule="auto"/>
              <w:rPr>
                <w:rFonts w:eastAsia="Times New Roman" w:cstheme="minorHAnsi"/>
                <w:color w:val="111111"/>
                <w:sz w:val="24"/>
                <w:szCs w:val="24"/>
              </w:rPr>
            </w:pPr>
            <w:r w:rsidRPr="003C1685">
              <w:rPr>
                <w:rFonts w:eastAsia="Times New Roman" w:cstheme="minorHAnsi"/>
                <w:b/>
                <w:bCs/>
                <w:color w:val="111111"/>
                <w:sz w:val="24"/>
                <w:szCs w:val="24"/>
              </w:rPr>
              <w:t xml:space="preserve">Comme Epson EH-TW7100 4K PRO ou similaire                                                                    </w:t>
            </w:r>
            <w:r w:rsidRPr="003C1685">
              <w:rPr>
                <w:rFonts w:eastAsia="Times New Roman" w:cstheme="minorHAnsi"/>
                <w:color w:val="111111"/>
                <w:sz w:val="24"/>
                <w:szCs w:val="24"/>
              </w:rPr>
              <w:t>Projector</w:t>
            </w:r>
          </w:p>
          <w:p w14:paraId="5986711B" w14:textId="77777777" w:rsidR="000E07BC" w:rsidRPr="003C1685" w:rsidRDefault="000E07BC" w:rsidP="000E07BC">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Specifications</w:t>
            </w:r>
          </w:p>
          <w:p w14:paraId="15AE0349" w14:textId="77777777" w:rsidR="000E07BC" w:rsidRPr="003C1685" w:rsidRDefault="000E07BC" w:rsidP="000E07BC">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3LCD Technology, RGB Liquid Crystal Shutter, Throw Ratio: 1.32 – 2.15:1, Zoon, Manual, Factor: 1 – 1.62, Screen Size: 40 – 500″, Native Resolution: 4K PRO-UHD, Standard Mode Brightness: 3000 Lumens, Native Aspect Ratio: 16:9, Contrast Ratio: 100 000: 1, Number of Speakers: 10W Stereo, Number of Lamps: 1, Lamp Power: 250W,</w:t>
            </w:r>
            <w:r w:rsidRPr="003C1685">
              <w:rPr>
                <w:rFonts w:eastAsia="Times New Roman" w:cstheme="minorHAnsi"/>
                <w:b/>
                <w:bCs/>
                <w:color w:val="111111"/>
                <w:sz w:val="24"/>
                <w:szCs w:val="24"/>
                <w:lang w:val="en-US"/>
              </w:rPr>
              <w:t xml:space="preserve"> </w:t>
            </w:r>
            <w:r w:rsidRPr="003C1685">
              <w:rPr>
                <w:rFonts w:eastAsia="Times New Roman" w:cstheme="minorHAnsi"/>
                <w:color w:val="111111"/>
                <w:sz w:val="24"/>
                <w:szCs w:val="24"/>
                <w:lang w:val="en-US"/>
              </w:rPr>
              <w:t>Connectivity: 2 x USB 2.0 Type-A, USB 2.0 Mini-B, 2 x HDMI in, Audio out, Bluetooth,</w:t>
            </w:r>
          </w:p>
          <w:p w14:paraId="4FC0BF44" w14:textId="77777777" w:rsidR="000E07BC" w:rsidRPr="003C1685" w:rsidRDefault="000E07BC" w:rsidP="000E07BC">
            <w:pPr>
              <w:spacing w:after="0" w:line="240" w:lineRule="auto"/>
              <w:rPr>
                <w:rFonts w:eastAsia="Times New Roman" w:cstheme="minorHAnsi"/>
                <w:color w:val="111111"/>
                <w:sz w:val="24"/>
                <w:szCs w:val="24"/>
                <w:lang w:val="en-US"/>
              </w:rPr>
            </w:pPr>
          </w:p>
          <w:p w14:paraId="7E94C7AB" w14:textId="307672F0" w:rsidR="000E07BC" w:rsidRPr="000E07BC" w:rsidRDefault="000E07BC" w:rsidP="000E07BC">
            <w:pPr>
              <w:spacing w:after="0" w:line="240" w:lineRule="auto"/>
              <w:rPr>
                <w:rFonts w:eastAsia="Times New Roman" w:cstheme="minorHAnsi"/>
                <w:b/>
                <w:bCs/>
                <w:color w:val="111111"/>
                <w:lang w:val="en-US"/>
              </w:rPr>
            </w:pPr>
            <w:r w:rsidRPr="003C1685">
              <w:rPr>
                <w:rFonts w:eastAsia="Times New Roman" w:cstheme="minorHAnsi"/>
                <w:color w:val="111111"/>
                <w:sz w:val="24"/>
                <w:szCs w:val="24"/>
                <w:lang w:val="en-US"/>
              </w:rPr>
              <w:t>Like Epson EH-TW7100 4K PRO or Similar</w:t>
            </w:r>
          </w:p>
        </w:tc>
        <w:tc>
          <w:tcPr>
            <w:tcW w:w="1023" w:type="dxa"/>
            <w:shd w:val="clear" w:color="auto" w:fill="auto"/>
            <w:noWrap/>
            <w:vAlign w:val="center"/>
          </w:tcPr>
          <w:p w14:paraId="2CBCFA16" w14:textId="0C766E52" w:rsidR="000E07BC" w:rsidRPr="000E07BC" w:rsidRDefault="000E07BC" w:rsidP="000E07BC">
            <w:pPr>
              <w:spacing w:after="0" w:line="240" w:lineRule="auto"/>
              <w:jc w:val="center"/>
              <w:rPr>
                <w:rFonts w:eastAsia="Times New Roman" w:cstheme="minorHAnsi"/>
                <w:lang w:val="en-US"/>
              </w:rPr>
            </w:pPr>
          </w:p>
        </w:tc>
        <w:tc>
          <w:tcPr>
            <w:tcW w:w="1102" w:type="dxa"/>
            <w:shd w:val="clear" w:color="auto" w:fill="auto"/>
            <w:noWrap/>
            <w:vAlign w:val="center"/>
          </w:tcPr>
          <w:p w14:paraId="68D2E758" w14:textId="348B4C7D" w:rsidR="000E07BC" w:rsidRPr="000E07BC" w:rsidRDefault="000E07BC" w:rsidP="000E07BC">
            <w:pPr>
              <w:spacing w:after="0" w:line="240" w:lineRule="auto"/>
              <w:jc w:val="center"/>
              <w:rPr>
                <w:rFonts w:eastAsia="Times New Roman" w:cstheme="minorHAnsi"/>
                <w:lang w:val="en-US"/>
              </w:rPr>
            </w:pPr>
            <w:r>
              <w:rPr>
                <w:rFonts w:eastAsia="Times New Roman" w:cstheme="minorHAnsi"/>
                <w:lang w:val="en-US"/>
              </w:rPr>
              <w:t>11</w:t>
            </w:r>
          </w:p>
        </w:tc>
        <w:tc>
          <w:tcPr>
            <w:tcW w:w="973" w:type="dxa"/>
          </w:tcPr>
          <w:p w14:paraId="4C67EF75" w14:textId="77777777" w:rsidR="000E07BC" w:rsidRPr="000E07BC" w:rsidRDefault="000E07BC" w:rsidP="000E07BC">
            <w:pPr>
              <w:spacing w:after="0" w:line="240" w:lineRule="auto"/>
              <w:jc w:val="center"/>
              <w:rPr>
                <w:rFonts w:eastAsia="Times New Roman" w:cstheme="minorHAnsi"/>
                <w:lang w:val="en-US"/>
              </w:rPr>
            </w:pPr>
          </w:p>
        </w:tc>
        <w:tc>
          <w:tcPr>
            <w:tcW w:w="1800" w:type="dxa"/>
          </w:tcPr>
          <w:p w14:paraId="11267EBC" w14:textId="77777777" w:rsidR="000E07BC" w:rsidRPr="000E07BC" w:rsidRDefault="000E07BC" w:rsidP="000E07BC">
            <w:pPr>
              <w:spacing w:after="0" w:line="240" w:lineRule="auto"/>
              <w:jc w:val="center"/>
              <w:rPr>
                <w:rFonts w:eastAsia="Times New Roman" w:cstheme="minorHAnsi"/>
                <w:lang w:val="en-US"/>
              </w:rPr>
            </w:pPr>
          </w:p>
        </w:tc>
      </w:tr>
      <w:tr w:rsidR="000E07BC" w:rsidRPr="00810E89" w14:paraId="0CEA7A46" w14:textId="0CD8BB5B" w:rsidTr="000E07BC">
        <w:trPr>
          <w:trHeight w:val="325"/>
        </w:trPr>
        <w:tc>
          <w:tcPr>
            <w:tcW w:w="540" w:type="dxa"/>
            <w:shd w:val="clear" w:color="auto" w:fill="auto"/>
            <w:noWrap/>
            <w:vAlign w:val="center"/>
            <w:hideMark/>
          </w:tcPr>
          <w:p w14:paraId="30D9642B" w14:textId="77777777" w:rsidR="000E07BC" w:rsidRPr="00D166DF" w:rsidRDefault="000E07BC" w:rsidP="000E07BC">
            <w:pPr>
              <w:spacing w:after="0" w:line="240" w:lineRule="auto"/>
              <w:jc w:val="center"/>
              <w:rPr>
                <w:rFonts w:eastAsia="Times New Roman" w:cstheme="minorHAnsi"/>
                <w:color w:val="000000"/>
                <w:sz w:val="24"/>
                <w:szCs w:val="24"/>
              </w:rPr>
            </w:pPr>
            <w:r w:rsidRPr="00D166DF">
              <w:rPr>
                <w:rFonts w:eastAsia="Times New Roman" w:cstheme="minorHAnsi"/>
                <w:color w:val="000000"/>
                <w:sz w:val="24"/>
                <w:szCs w:val="24"/>
              </w:rPr>
              <w:t>7</w:t>
            </w:r>
          </w:p>
        </w:tc>
        <w:tc>
          <w:tcPr>
            <w:tcW w:w="5632" w:type="dxa"/>
            <w:shd w:val="clear" w:color="auto" w:fill="auto"/>
            <w:vAlign w:val="bottom"/>
          </w:tcPr>
          <w:p w14:paraId="41180DF9" w14:textId="77777777" w:rsidR="000E07BC" w:rsidRPr="003C1685" w:rsidRDefault="000E07BC" w:rsidP="000E07BC">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Appareil de conférence à haut-parleur</w:t>
            </w:r>
          </w:p>
          <w:p w14:paraId="52DCF19B" w14:textId="77777777" w:rsidR="000E07BC" w:rsidRPr="003C1685" w:rsidRDefault="000E07BC" w:rsidP="000E07BC">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Caractéristiques</w:t>
            </w:r>
          </w:p>
          <w:p w14:paraId="012DB396" w14:textId="77777777" w:rsidR="000E07BC" w:rsidRPr="003C1685" w:rsidRDefault="000E07BC" w:rsidP="000E07BC">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Connexion Bluetooth aux tablettes, téléphones portables et</w:t>
            </w:r>
          </w:p>
          <w:p w14:paraId="514F20A9" w14:textId="77777777" w:rsidR="000E07BC" w:rsidRPr="003C1685" w:rsidRDefault="000E07BC" w:rsidP="000E07BC">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Permettant une mobilité améliorée. Jusqu'à 100 pieds/30 m</w:t>
            </w:r>
          </w:p>
          <w:p w14:paraId="63A4E2D0" w14:textId="77777777" w:rsidR="000E07BC" w:rsidRPr="003C1685" w:rsidRDefault="000E07BC" w:rsidP="000E07BC">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portée pour les appareils pris en charge par la classe 1</w:t>
            </w:r>
          </w:p>
          <w:p w14:paraId="479E2EB0" w14:textId="77777777" w:rsidR="000E07BC" w:rsidRPr="003C1685" w:rsidRDefault="000E07BC" w:rsidP="000E07BC">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Connectivité USB – Connectivité Plug and Play avec votre ordinateur Microphone omnidirectionnel – Couverture à 360 degrés</w:t>
            </w:r>
          </w:p>
          <w:p w14:paraId="1A71E9B6" w14:textId="77777777" w:rsidR="000E07BC" w:rsidRPr="003C1685" w:rsidRDefault="000E07BC" w:rsidP="000E07BC">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Permettant une collaboration mains libres et permettant aux participants d'entendre et d'être entendus sous tous les angles</w:t>
            </w:r>
          </w:p>
          <w:p w14:paraId="1F1FA171" w14:textId="77777777" w:rsidR="000E07BC" w:rsidRPr="003C1685" w:rsidRDefault="000E07BC" w:rsidP="000E07BC">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Audio large bande (voix HD) – Audio de haute qualité pour le meilleur son possible</w:t>
            </w:r>
          </w:p>
          <w:p w14:paraId="1B8139FB" w14:textId="77777777" w:rsidR="000E07BC" w:rsidRPr="003C1685" w:rsidRDefault="000E07BC" w:rsidP="000E07BC">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Batterie rechargeable – Jusqu'à 15 heures d'autonomie en conversation</w:t>
            </w:r>
          </w:p>
          <w:p w14:paraId="479A0210" w14:textId="77777777" w:rsidR="000E07BC" w:rsidRPr="003C1685" w:rsidRDefault="000E07BC" w:rsidP="000E07BC">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Bouton intelligent – ​​Intégrez votre assistant numérique pour smartphone</w:t>
            </w:r>
          </w:p>
          <w:p w14:paraId="7A4DFC45" w14:textId="77777777" w:rsidR="000E07BC" w:rsidRPr="003C1685" w:rsidRDefault="000E07BC" w:rsidP="000E07BC">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à l'aide de MS Teams, Skype, etc.</w:t>
            </w:r>
          </w:p>
          <w:p w14:paraId="1CD3E8D1" w14:textId="77777777" w:rsidR="000E07BC" w:rsidRPr="003C1685" w:rsidRDefault="000E07BC" w:rsidP="000E07BC">
            <w:pPr>
              <w:spacing w:after="0" w:line="240" w:lineRule="auto"/>
              <w:rPr>
                <w:rFonts w:eastAsia="Times New Roman" w:cstheme="minorHAnsi"/>
                <w:b/>
                <w:bCs/>
                <w:color w:val="111111"/>
                <w:sz w:val="24"/>
                <w:szCs w:val="24"/>
              </w:rPr>
            </w:pPr>
          </w:p>
          <w:p w14:paraId="0897563F" w14:textId="75566EA9" w:rsidR="000E07BC" w:rsidRPr="003C1685" w:rsidRDefault="000E07BC" w:rsidP="000E07BC">
            <w:pPr>
              <w:spacing w:after="0" w:line="240" w:lineRule="auto"/>
              <w:rPr>
                <w:rFonts w:eastAsia="Times New Roman" w:cstheme="minorHAnsi"/>
                <w:color w:val="111111"/>
                <w:sz w:val="24"/>
                <w:szCs w:val="24"/>
                <w:lang w:val="en-US"/>
              </w:rPr>
            </w:pPr>
            <w:r w:rsidRPr="003C1685">
              <w:rPr>
                <w:rFonts w:eastAsia="Times New Roman" w:cstheme="minorHAnsi"/>
                <w:b/>
                <w:bCs/>
                <w:color w:val="111111"/>
                <w:sz w:val="24"/>
                <w:szCs w:val="24"/>
                <w:lang w:val="en-US"/>
              </w:rPr>
              <w:t xml:space="preserve">Comme le </w:t>
            </w:r>
            <w:r w:rsidR="00FC6F0D" w:rsidRPr="003C1685">
              <w:rPr>
                <w:rFonts w:eastAsia="Times New Roman" w:cstheme="minorHAnsi"/>
                <w:b/>
                <w:bCs/>
                <w:color w:val="111111"/>
                <w:sz w:val="24"/>
                <w:szCs w:val="24"/>
                <w:lang w:val="en-US"/>
              </w:rPr>
              <w:t>Jabra</w:t>
            </w:r>
            <w:r w:rsidRPr="003C1685">
              <w:rPr>
                <w:rFonts w:eastAsia="Times New Roman" w:cstheme="minorHAnsi"/>
                <w:b/>
                <w:bCs/>
                <w:color w:val="111111"/>
                <w:sz w:val="24"/>
                <w:szCs w:val="24"/>
                <w:lang w:val="en-US"/>
              </w:rPr>
              <w:t xml:space="preserve"> Speaker 510                                                                                                 </w:t>
            </w:r>
            <w:r w:rsidRPr="003C1685">
              <w:rPr>
                <w:rFonts w:eastAsia="Times New Roman" w:cstheme="minorHAnsi"/>
                <w:color w:val="111111"/>
                <w:sz w:val="24"/>
                <w:szCs w:val="24"/>
                <w:lang w:val="en-US"/>
              </w:rPr>
              <w:t>Conference speakerphone device</w:t>
            </w:r>
          </w:p>
          <w:p w14:paraId="30D46AD5" w14:textId="77777777" w:rsidR="000E07BC" w:rsidRPr="003C1685" w:rsidRDefault="000E07BC" w:rsidP="000E07BC">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Specifications</w:t>
            </w:r>
          </w:p>
          <w:p w14:paraId="60132CD7" w14:textId="77777777" w:rsidR="000E07BC" w:rsidRPr="003C1685" w:rsidRDefault="000E07BC" w:rsidP="000E07BC">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Bluetooth connection to tablets, mobile phones and</w:t>
            </w:r>
          </w:p>
          <w:p w14:paraId="5AAC2E89" w14:textId="77777777" w:rsidR="000E07BC" w:rsidRPr="003C1685" w:rsidRDefault="000E07BC" w:rsidP="000E07BC">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Enabling enhanced mobility. Up to 100ft/30m</w:t>
            </w:r>
          </w:p>
          <w:p w14:paraId="1A823655" w14:textId="77777777" w:rsidR="000E07BC" w:rsidRPr="003C1685" w:rsidRDefault="000E07BC" w:rsidP="000E07BC">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range for Class 1 supported devices</w:t>
            </w:r>
          </w:p>
          <w:p w14:paraId="106B1853" w14:textId="77777777" w:rsidR="000E07BC" w:rsidRPr="003C1685" w:rsidRDefault="000E07BC" w:rsidP="000E07BC">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USB Connectivity – Plug and Play connectivity with your computer Omnidirectional Microphone - 360-degree coverage</w:t>
            </w:r>
          </w:p>
          <w:p w14:paraId="7790D987" w14:textId="77777777" w:rsidR="000E07BC" w:rsidRPr="003C1685" w:rsidRDefault="000E07BC" w:rsidP="000E07BC">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Enabling hands-free collaboration &amp; allowing attendees to hear and be heard from all angles</w:t>
            </w:r>
          </w:p>
          <w:p w14:paraId="0AF604C9" w14:textId="77777777" w:rsidR="000E07BC" w:rsidRPr="003C1685" w:rsidRDefault="000E07BC" w:rsidP="000E07BC">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Wideband Audio (HD Voice) - High-quality audio for the best possible sound</w:t>
            </w:r>
          </w:p>
          <w:p w14:paraId="1B22467F" w14:textId="77777777" w:rsidR="000E07BC" w:rsidRPr="003C1685" w:rsidRDefault="000E07BC" w:rsidP="000E07BC">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Rechargeable Battery – Up to 15 hours talk time</w:t>
            </w:r>
          </w:p>
          <w:p w14:paraId="0CF747D0" w14:textId="77777777" w:rsidR="000E07BC" w:rsidRPr="003C1685" w:rsidRDefault="000E07BC" w:rsidP="000E07BC">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Smart Button - Integrate your smartphone digital assistant</w:t>
            </w:r>
          </w:p>
          <w:p w14:paraId="058AA998" w14:textId="77777777" w:rsidR="000E07BC" w:rsidRPr="003C1685" w:rsidRDefault="000E07BC" w:rsidP="000E07BC">
            <w:pPr>
              <w:spacing w:after="0" w:line="240" w:lineRule="auto"/>
              <w:rPr>
                <w:rFonts w:eastAsia="Times New Roman" w:cstheme="minorHAnsi"/>
                <w:color w:val="111111"/>
                <w:sz w:val="24"/>
                <w:szCs w:val="24"/>
                <w:lang w:val="en-US"/>
              </w:rPr>
            </w:pPr>
            <w:r w:rsidRPr="003C1685">
              <w:rPr>
                <w:rFonts w:eastAsia="Times New Roman" w:cstheme="minorHAnsi"/>
                <w:color w:val="111111"/>
                <w:sz w:val="24"/>
                <w:szCs w:val="24"/>
                <w:lang w:val="en-US"/>
              </w:rPr>
              <w:t>using MS Teams,  Skype etc</w:t>
            </w:r>
          </w:p>
          <w:p w14:paraId="3398D415" w14:textId="77777777" w:rsidR="000E07BC" w:rsidRPr="003C1685" w:rsidRDefault="000E07BC" w:rsidP="000E07BC">
            <w:pPr>
              <w:spacing w:after="0" w:line="240" w:lineRule="auto"/>
              <w:rPr>
                <w:rFonts w:eastAsia="Times New Roman" w:cstheme="minorHAnsi"/>
                <w:color w:val="111111"/>
                <w:sz w:val="24"/>
                <w:szCs w:val="24"/>
                <w:lang w:val="en-US"/>
              </w:rPr>
            </w:pPr>
          </w:p>
          <w:p w14:paraId="1EE48E3B" w14:textId="090CF563" w:rsidR="000E07BC" w:rsidRPr="000E07BC" w:rsidRDefault="000E07BC" w:rsidP="000E07BC">
            <w:pPr>
              <w:spacing w:after="0" w:line="240" w:lineRule="auto"/>
              <w:rPr>
                <w:rFonts w:eastAsia="Times New Roman" w:cstheme="minorHAnsi"/>
                <w:b/>
                <w:bCs/>
                <w:color w:val="111111"/>
                <w:lang w:val="en-US"/>
              </w:rPr>
            </w:pPr>
            <w:r w:rsidRPr="003C1685">
              <w:rPr>
                <w:rFonts w:eastAsia="Times New Roman" w:cstheme="minorHAnsi"/>
                <w:color w:val="111111"/>
                <w:sz w:val="24"/>
                <w:szCs w:val="24"/>
                <w:lang w:val="en-US"/>
              </w:rPr>
              <w:t>Like Jabbra Speaker 510</w:t>
            </w:r>
          </w:p>
        </w:tc>
        <w:tc>
          <w:tcPr>
            <w:tcW w:w="1023" w:type="dxa"/>
            <w:shd w:val="clear" w:color="auto" w:fill="auto"/>
            <w:noWrap/>
            <w:vAlign w:val="center"/>
          </w:tcPr>
          <w:p w14:paraId="41312149" w14:textId="512E7C94" w:rsidR="000E07BC" w:rsidRPr="00D166DF" w:rsidRDefault="000E07BC" w:rsidP="000E07BC">
            <w:pPr>
              <w:spacing w:after="0" w:line="240" w:lineRule="auto"/>
              <w:jc w:val="center"/>
              <w:rPr>
                <w:rFonts w:eastAsia="Times New Roman" w:cstheme="minorHAnsi"/>
              </w:rPr>
            </w:pPr>
            <w:r w:rsidRPr="00D166DF">
              <w:rPr>
                <w:rFonts w:eastAsia="Times New Roman" w:cstheme="minorHAnsi"/>
                <w:sz w:val="24"/>
                <w:szCs w:val="24"/>
              </w:rPr>
              <w:t>Piece</w:t>
            </w:r>
          </w:p>
        </w:tc>
        <w:tc>
          <w:tcPr>
            <w:tcW w:w="1102" w:type="dxa"/>
            <w:shd w:val="clear" w:color="auto" w:fill="auto"/>
            <w:noWrap/>
            <w:vAlign w:val="center"/>
          </w:tcPr>
          <w:p w14:paraId="14D6BBAC" w14:textId="064C8302" w:rsidR="000E07BC" w:rsidRPr="00D166DF" w:rsidRDefault="000E07BC" w:rsidP="000E07BC">
            <w:pPr>
              <w:spacing w:after="0" w:line="240" w:lineRule="auto"/>
              <w:jc w:val="center"/>
              <w:rPr>
                <w:rFonts w:eastAsia="Times New Roman" w:cstheme="minorHAnsi"/>
              </w:rPr>
            </w:pPr>
            <w:r>
              <w:rPr>
                <w:rFonts w:eastAsia="Times New Roman" w:cstheme="minorHAnsi"/>
              </w:rPr>
              <w:t>11</w:t>
            </w:r>
          </w:p>
        </w:tc>
        <w:tc>
          <w:tcPr>
            <w:tcW w:w="973" w:type="dxa"/>
          </w:tcPr>
          <w:p w14:paraId="012AA93E" w14:textId="77777777" w:rsidR="000E07BC" w:rsidRPr="00810E89" w:rsidRDefault="000E07BC" w:rsidP="000E07BC">
            <w:pPr>
              <w:spacing w:after="0" w:line="240" w:lineRule="auto"/>
              <w:jc w:val="center"/>
              <w:rPr>
                <w:rFonts w:eastAsia="Times New Roman" w:cstheme="minorHAnsi"/>
              </w:rPr>
            </w:pPr>
          </w:p>
        </w:tc>
        <w:tc>
          <w:tcPr>
            <w:tcW w:w="1800" w:type="dxa"/>
          </w:tcPr>
          <w:p w14:paraId="7198495A" w14:textId="77777777" w:rsidR="000E07BC" w:rsidRPr="00810E89" w:rsidRDefault="000E07BC" w:rsidP="000E07BC">
            <w:pPr>
              <w:spacing w:after="0" w:line="240" w:lineRule="auto"/>
              <w:jc w:val="center"/>
              <w:rPr>
                <w:rFonts w:eastAsia="Times New Roman" w:cstheme="minorHAnsi"/>
              </w:rPr>
            </w:pPr>
          </w:p>
        </w:tc>
      </w:tr>
      <w:tr w:rsidR="000E07BC" w:rsidRPr="00810E89" w14:paraId="18EE2823" w14:textId="7A4303D8" w:rsidTr="000E07BC">
        <w:trPr>
          <w:trHeight w:val="352"/>
        </w:trPr>
        <w:tc>
          <w:tcPr>
            <w:tcW w:w="540" w:type="dxa"/>
            <w:shd w:val="clear" w:color="auto" w:fill="auto"/>
            <w:noWrap/>
            <w:vAlign w:val="center"/>
            <w:hideMark/>
          </w:tcPr>
          <w:p w14:paraId="1A61792B" w14:textId="77777777" w:rsidR="000E07BC" w:rsidRPr="00D166DF" w:rsidRDefault="000E07BC" w:rsidP="000E07BC">
            <w:pPr>
              <w:spacing w:after="0" w:line="240" w:lineRule="auto"/>
              <w:jc w:val="center"/>
              <w:rPr>
                <w:rFonts w:eastAsia="Times New Roman" w:cstheme="minorHAnsi"/>
                <w:color w:val="000000"/>
                <w:sz w:val="24"/>
                <w:szCs w:val="24"/>
              </w:rPr>
            </w:pPr>
            <w:r w:rsidRPr="00D166DF">
              <w:rPr>
                <w:rFonts w:eastAsia="Times New Roman" w:cstheme="minorHAnsi"/>
                <w:color w:val="000000"/>
                <w:sz w:val="24"/>
                <w:szCs w:val="24"/>
              </w:rPr>
              <w:t>8</w:t>
            </w:r>
          </w:p>
        </w:tc>
        <w:tc>
          <w:tcPr>
            <w:tcW w:w="5632" w:type="dxa"/>
            <w:shd w:val="clear" w:color="auto" w:fill="auto"/>
            <w:vAlign w:val="bottom"/>
          </w:tcPr>
          <w:p w14:paraId="7F6E1AA5" w14:textId="77777777" w:rsidR="000E07BC" w:rsidRPr="003C1685" w:rsidRDefault="000E07BC" w:rsidP="000E07BC">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Casque</w:t>
            </w:r>
          </w:p>
          <w:p w14:paraId="3E0126D3" w14:textId="77777777" w:rsidR="000E07BC" w:rsidRPr="003C1685" w:rsidRDefault="000E07BC" w:rsidP="000E07BC">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Caractéristiques</w:t>
            </w:r>
          </w:p>
          <w:p w14:paraId="4D3B424B" w14:textId="77777777" w:rsidR="000E07BC" w:rsidRPr="003C1685" w:rsidRDefault="000E07BC" w:rsidP="000E07BC">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Connexion Bluetooth</w:t>
            </w:r>
          </w:p>
          <w:p w14:paraId="756B28AF" w14:textId="77777777" w:rsidR="000E07BC" w:rsidRPr="003C1685" w:rsidRDefault="000E07BC" w:rsidP="000E07BC">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Microphone intégré</w:t>
            </w:r>
          </w:p>
          <w:p w14:paraId="2B04C1EE" w14:textId="77777777" w:rsidR="000E07BC" w:rsidRPr="003C1685" w:rsidRDefault="000E07BC" w:rsidP="000E07BC">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Audio de haute qualité pour le meilleur son possible</w:t>
            </w:r>
          </w:p>
          <w:p w14:paraId="709080C7" w14:textId="77777777" w:rsidR="000E07BC" w:rsidRPr="003C1685" w:rsidRDefault="000E07BC" w:rsidP="000E07BC">
            <w:pPr>
              <w:spacing w:after="0" w:line="240" w:lineRule="auto"/>
              <w:rPr>
                <w:rFonts w:eastAsia="Times New Roman" w:cstheme="minorHAnsi"/>
                <w:b/>
                <w:bCs/>
                <w:color w:val="111111"/>
                <w:sz w:val="24"/>
                <w:szCs w:val="24"/>
              </w:rPr>
            </w:pPr>
            <w:r w:rsidRPr="003C1685">
              <w:rPr>
                <w:rFonts w:eastAsia="Times New Roman" w:cstheme="minorHAnsi"/>
                <w:b/>
                <w:bCs/>
                <w:color w:val="111111"/>
                <w:sz w:val="24"/>
                <w:szCs w:val="24"/>
              </w:rPr>
              <w:t>Batterie rechargeable – Jusqu'à 15 heures d'autonomie en conversation</w:t>
            </w:r>
          </w:p>
          <w:p w14:paraId="72A950C5" w14:textId="77777777" w:rsidR="000E07BC" w:rsidRPr="003C1685" w:rsidRDefault="000E07BC" w:rsidP="000E07BC">
            <w:pPr>
              <w:spacing w:after="0" w:line="240" w:lineRule="auto"/>
              <w:rPr>
                <w:rFonts w:eastAsia="Times New Roman" w:cstheme="minorHAnsi"/>
                <w:b/>
                <w:bCs/>
                <w:color w:val="111111"/>
                <w:sz w:val="24"/>
                <w:szCs w:val="24"/>
              </w:rPr>
            </w:pPr>
          </w:p>
          <w:p w14:paraId="648C86C8" w14:textId="77777777" w:rsidR="000E07BC" w:rsidRPr="00CC710C" w:rsidRDefault="000E07BC" w:rsidP="000E07BC">
            <w:pPr>
              <w:spacing w:after="0" w:line="240" w:lineRule="auto"/>
              <w:rPr>
                <w:rFonts w:eastAsia="Times New Roman" w:cstheme="minorHAnsi"/>
                <w:color w:val="111111"/>
                <w:sz w:val="24"/>
                <w:szCs w:val="24"/>
              </w:rPr>
            </w:pPr>
            <w:r w:rsidRPr="003C1685">
              <w:rPr>
                <w:rFonts w:eastAsia="Times New Roman" w:cstheme="minorHAnsi"/>
                <w:b/>
                <w:bCs/>
                <w:color w:val="111111"/>
                <w:sz w:val="24"/>
                <w:szCs w:val="24"/>
              </w:rPr>
              <w:lastRenderedPageBreak/>
              <w:t xml:space="preserve">Comme le JBL 520BT                                                                                                                       </w:t>
            </w:r>
            <w:r w:rsidRPr="00CC710C">
              <w:rPr>
                <w:rFonts w:eastAsia="Times New Roman" w:cstheme="minorHAnsi"/>
                <w:color w:val="111111"/>
                <w:sz w:val="24"/>
                <w:szCs w:val="24"/>
              </w:rPr>
              <w:t>Headphones</w:t>
            </w:r>
          </w:p>
          <w:p w14:paraId="7E1B922D" w14:textId="77777777" w:rsidR="000E07BC" w:rsidRPr="00CC710C" w:rsidRDefault="000E07BC" w:rsidP="000E07BC">
            <w:pPr>
              <w:spacing w:after="0" w:line="240" w:lineRule="auto"/>
              <w:rPr>
                <w:rFonts w:eastAsia="Times New Roman" w:cstheme="minorHAnsi"/>
                <w:color w:val="111111"/>
                <w:sz w:val="24"/>
                <w:szCs w:val="24"/>
              </w:rPr>
            </w:pPr>
            <w:r w:rsidRPr="00CC710C">
              <w:rPr>
                <w:rFonts w:eastAsia="Times New Roman" w:cstheme="minorHAnsi"/>
                <w:color w:val="111111"/>
                <w:sz w:val="24"/>
                <w:szCs w:val="24"/>
              </w:rPr>
              <w:t>Specifications</w:t>
            </w:r>
          </w:p>
          <w:p w14:paraId="02C3BB4B" w14:textId="77777777" w:rsidR="000E07BC" w:rsidRPr="00CC710C" w:rsidRDefault="000E07BC" w:rsidP="000E07BC">
            <w:pPr>
              <w:spacing w:after="0" w:line="240" w:lineRule="auto"/>
              <w:rPr>
                <w:rFonts w:eastAsia="Times New Roman" w:cstheme="minorHAnsi"/>
                <w:color w:val="111111"/>
                <w:sz w:val="24"/>
                <w:szCs w:val="24"/>
                <w:lang w:val="en-US"/>
              </w:rPr>
            </w:pPr>
            <w:r w:rsidRPr="00CC710C">
              <w:rPr>
                <w:rFonts w:eastAsia="Times New Roman" w:cstheme="minorHAnsi"/>
                <w:color w:val="111111"/>
                <w:sz w:val="24"/>
                <w:szCs w:val="24"/>
                <w:lang w:val="en-US"/>
              </w:rPr>
              <w:t>Bluetooth connection</w:t>
            </w:r>
          </w:p>
          <w:p w14:paraId="29F4D1F0" w14:textId="77777777" w:rsidR="000E07BC" w:rsidRPr="00CC710C" w:rsidRDefault="000E07BC" w:rsidP="000E07BC">
            <w:pPr>
              <w:spacing w:after="0" w:line="240" w:lineRule="auto"/>
              <w:rPr>
                <w:rFonts w:eastAsia="Times New Roman" w:cstheme="minorHAnsi"/>
                <w:color w:val="111111"/>
                <w:sz w:val="24"/>
                <w:szCs w:val="24"/>
                <w:lang w:val="en-US"/>
              </w:rPr>
            </w:pPr>
            <w:r w:rsidRPr="00CC710C">
              <w:rPr>
                <w:rFonts w:eastAsia="Times New Roman" w:cstheme="minorHAnsi"/>
                <w:color w:val="111111"/>
                <w:sz w:val="24"/>
                <w:szCs w:val="24"/>
                <w:lang w:val="en-US"/>
              </w:rPr>
              <w:t>Inbuilt Microphone</w:t>
            </w:r>
          </w:p>
          <w:p w14:paraId="3026A5AE" w14:textId="77777777" w:rsidR="000E07BC" w:rsidRPr="00CC710C" w:rsidRDefault="000E07BC" w:rsidP="000E07BC">
            <w:pPr>
              <w:spacing w:after="0" w:line="240" w:lineRule="auto"/>
              <w:rPr>
                <w:rFonts w:eastAsia="Times New Roman" w:cstheme="minorHAnsi"/>
                <w:color w:val="111111"/>
                <w:sz w:val="24"/>
                <w:szCs w:val="24"/>
                <w:lang w:val="en-US"/>
              </w:rPr>
            </w:pPr>
            <w:r w:rsidRPr="00CC710C">
              <w:rPr>
                <w:rFonts w:eastAsia="Times New Roman" w:cstheme="minorHAnsi"/>
                <w:color w:val="111111"/>
                <w:sz w:val="24"/>
                <w:szCs w:val="24"/>
                <w:lang w:val="en-US"/>
              </w:rPr>
              <w:t>High-quality audio for the best possible sound</w:t>
            </w:r>
          </w:p>
          <w:p w14:paraId="55AEC53F" w14:textId="77777777" w:rsidR="000E07BC" w:rsidRPr="00CC710C" w:rsidRDefault="000E07BC" w:rsidP="000E07BC">
            <w:pPr>
              <w:spacing w:after="0" w:line="240" w:lineRule="auto"/>
              <w:rPr>
                <w:rFonts w:eastAsia="Times New Roman" w:cstheme="minorHAnsi"/>
                <w:color w:val="111111"/>
                <w:sz w:val="24"/>
                <w:szCs w:val="24"/>
                <w:lang w:val="en-US"/>
              </w:rPr>
            </w:pPr>
            <w:r w:rsidRPr="00CC710C">
              <w:rPr>
                <w:rFonts w:eastAsia="Times New Roman" w:cstheme="minorHAnsi"/>
                <w:color w:val="111111"/>
                <w:sz w:val="24"/>
                <w:szCs w:val="24"/>
                <w:lang w:val="en-US"/>
              </w:rPr>
              <w:t>Rechargeable Battery – Up to 15 hours talk time</w:t>
            </w:r>
          </w:p>
          <w:p w14:paraId="2CD1F534" w14:textId="77777777" w:rsidR="000E07BC" w:rsidRPr="00CC710C" w:rsidRDefault="000E07BC" w:rsidP="000E07BC">
            <w:pPr>
              <w:spacing w:after="0" w:line="240" w:lineRule="auto"/>
              <w:rPr>
                <w:rFonts w:eastAsia="Times New Roman" w:cstheme="minorHAnsi"/>
                <w:color w:val="111111"/>
                <w:sz w:val="24"/>
                <w:szCs w:val="24"/>
                <w:lang w:val="en-US"/>
              </w:rPr>
            </w:pPr>
          </w:p>
          <w:p w14:paraId="287220C4" w14:textId="0DB89446" w:rsidR="000E07BC" w:rsidRPr="00D166DF" w:rsidRDefault="000E07BC" w:rsidP="000E07BC">
            <w:pPr>
              <w:spacing w:after="0" w:line="240" w:lineRule="auto"/>
              <w:rPr>
                <w:rFonts w:eastAsia="Times New Roman" w:cstheme="minorHAnsi"/>
                <w:b/>
                <w:bCs/>
                <w:color w:val="111111"/>
              </w:rPr>
            </w:pPr>
            <w:r w:rsidRPr="00CC710C">
              <w:rPr>
                <w:rFonts w:eastAsia="Times New Roman" w:cstheme="minorHAnsi"/>
                <w:color w:val="111111"/>
                <w:sz w:val="24"/>
                <w:szCs w:val="24"/>
              </w:rPr>
              <w:t>Like JBL 520BT</w:t>
            </w:r>
          </w:p>
        </w:tc>
        <w:tc>
          <w:tcPr>
            <w:tcW w:w="1023" w:type="dxa"/>
            <w:shd w:val="clear" w:color="auto" w:fill="auto"/>
            <w:noWrap/>
            <w:vAlign w:val="center"/>
          </w:tcPr>
          <w:p w14:paraId="3D5FD73F" w14:textId="7D1D06BC" w:rsidR="000E07BC" w:rsidRPr="00D166DF" w:rsidRDefault="000E07BC" w:rsidP="000E07BC">
            <w:pPr>
              <w:spacing w:after="0" w:line="240" w:lineRule="auto"/>
              <w:jc w:val="center"/>
              <w:rPr>
                <w:rFonts w:eastAsia="Times New Roman" w:cstheme="minorHAnsi"/>
              </w:rPr>
            </w:pPr>
            <w:r w:rsidRPr="00D166DF">
              <w:rPr>
                <w:rFonts w:eastAsia="Times New Roman" w:cstheme="minorHAnsi"/>
                <w:sz w:val="24"/>
                <w:szCs w:val="24"/>
              </w:rPr>
              <w:lastRenderedPageBreak/>
              <w:t>P</w:t>
            </w:r>
            <w:r>
              <w:rPr>
                <w:rFonts w:eastAsia="Times New Roman" w:cstheme="minorHAnsi"/>
                <w:sz w:val="24"/>
                <w:szCs w:val="24"/>
              </w:rPr>
              <w:t>iece</w:t>
            </w:r>
          </w:p>
        </w:tc>
        <w:tc>
          <w:tcPr>
            <w:tcW w:w="1102" w:type="dxa"/>
            <w:shd w:val="clear" w:color="000000" w:fill="FFFFFF"/>
            <w:noWrap/>
            <w:vAlign w:val="center"/>
          </w:tcPr>
          <w:p w14:paraId="20D14FC6" w14:textId="7AD7B313" w:rsidR="000E07BC" w:rsidRPr="00D166DF" w:rsidRDefault="000E07BC" w:rsidP="000E07BC">
            <w:pPr>
              <w:spacing w:after="0" w:line="240" w:lineRule="auto"/>
              <w:jc w:val="center"/>
              <w:rPr>
                <w:rFonts w:eastAsia="Times New Roman" w:cstheme="minorHAnsi"/>
              </w:rPr>
            </w:pPr>
            <w:r>
              <w:rPr>
                <w:rFonts w:eastAsia="Times New Roman" w:cstheme="minorHAnsi"/>
              </w:rPr>
              <w:t>30</w:t>
            </w:r>
          </w:p>
        </w:tc>
        <w:tc>
          <w:tcPr>
            <w:tcW w:w="973" w:type="dxa"/>
            <w:shd w:val="clear" w:color="000000" w:fill="FFFFFF"/>
          </w:tcPr>
          <w:p w14:paraId="32F10BFB" w14:textId="77777777" w:rsidR="000E07BC" w:rsidRPr="00810E89" w:rsidRDefault="000E07BC" w:rsidP="000E07BC">
            <w:pPr>
              <w:spacing w:after="0" w:line="240" w:lineRule="auto"/>
              <w:jc w:val="center"/>
              <w:rPr>
                <w:rFonts w:eastAsia="Times New Roman" w:cstheme="minorHAnsi"/>
              </w:rPr>
            </w:pPr>
          </w:p>
        </w:tc>
        <w:tc>
          <w:tcPr>
            <w:tcW w:w="1800" w:type="dxa"/>
            <w:shd w:val="clear" w:color="000000" w:fill="FFFFFF"/>
          </w:tcPr>
          <w:p w14:paraId="77F762F0" w14:textId="77777777" w:rsidR="000E07BC" w:rsidRPr="00810E89" w:rsidRDefault="000E07BC" w:rsidP="000E07BC">
            <w:pPr>
              <w:spacing w:after="0" w:line="240" w:lineRule="auto"/>
              <w:jc w:val="center"/>
              <w:rPr>
                <w:rFonts w:eastAsia="Times New Roman" w:cstheme="minorHAnsi"/>
              </w:rPr>
            </w:pPr>
          </w:p>
        </w:tc>
      </w:tr>
      <w:tr w:rsidR="000E07BC" w:rsidRPr="00810E89" w14:paraId="361484C6" w14:textId="77777777" w:rsidTr="00810E89">
        <w:trPr>
          <w:trHeight w:val="532"/>
        </w:trPr>
        <w:tc>
          <w:tcPr>
            <w:tcW w:w="9270" w:type="dxa"/>
            <w:gridSpan w:val="5"/>
            <w:shd w:val="clear" w:color="auto" w:fill="auto"/>
            <w:noWrap/>
            <w:vAlign w:val="center"/>
          </w:tcPr>
          <w:p w14:paraId="389FB1B0" w14:textId="22493995" w:rsidR="000E07BC" w:rsidRPr="00C34762" w:rsidRDefault="000E07BC" w:rsidP="000E07BC">
            <w:pPr>
              <w:spacing w:after="0" w:line="240" w:lineRule="auto"/>
              <w:jc w:val="right"/>
              <w:rPr>
                <w:rFonts w:eastAsia="Times New Roman" w:cstheme="minorHAnsi"/>
                <w:b/>
                <w:bCs/>
                <w:sz w:val="24"/>
                <w:szCs w:val="24"/>
              </w:rPr>
            </w:pPr>
            <w:r>
              <w:rPr>
                <w:rFonts w:eastAsia="Times New Roman" w:cstheme="minorHAnsi"/>
                <w:b/>
                <w:bCs/>
                <w:sz w:val="24"/>
                <w:szCs w:val="24"/>
              </w:rPr>
              <w:t xml:space="preserve">Montant </w:t>
            </w:r>
            <w:r w:rsidRPr="00C34762">
              <w:rPr>
                <w:rFonts w:eastAsia="Times New Roman" w:cstheme="minorHAnsi"/>
                <w:b/>
                <w:bCs/>
                <w:sz w:val="24"/>
                <w:szCs w:val="24"/>
              </w:rPr>
              <w:t>Total</w:t>
            </w:r>
            <w:r>
              <w:rPr>
                <w:rFonts w:eastAsia="Times New Roman" w:cstheme="minorHAnsi"/>
                <w:b/>
                <w:bCs/>
                <w:sz w:val="24"/>
                <w:szCs w:val="24"/>
              </w:rPr>
              <w:t xml:space="preserve"> de l’offre </w:t>
            </w:r>
            <w:r w:rsidRPr="00C34762">
              <w:rPr>
                <w:rFonts w:eastAsia="Times New Roman" w:cstheme="minorHAnsi"/>
                <w:b/>
                <w:bCs/>
                <w:sz w:val="24"/>
                <w:szCs w:val="24"/>
              </w:rPr>
              <w:t xml:space="preserve"> </w:t>
            </w:r>
          </w:p>
        </w:tc>
        <w:tc>
          <w:tcPr>
            <w:tcW w:w="1800" w:type="dxa"/>
            <w:shd w:val="clear" w:color="000000" w:fill="FFFFFF"/>
          </w:tcPr>
          <w:p w14:paraId="61708E6B" w14:textId="77777777" w:rsidR="000E07BC" w:rsidRPr="00810E89" w:rsidRDefault="000E07BC" w:rsidP="000E07BC">
            <w:pPr>
              <w:spacing w:after="0" w:line="240" w:lineRule="auto"/>
              <w:jc w:val="center"/>
              <w:rPr>
                <w:rFonts w:eastAsia="Times New Roman" w:cstheme="minorHAnsi"/>
              </w:rPr>
            </w:pPr>
          </w:p>
        </w:tc>
      </w:tr>
    </w:tbl>
    <w:p w14:paraId="2F76CA12" w14:textId="77777777" w:rsidR="00C34762" w:rsidRPr="00C34762" w:rsidRDefault="00C34762" w:rsidP="00D3687E">
      <w:pPr>
        <w:spacing w:line="360" w:lineRule="auto"/>
        <w:rPr>
          <w:rFonts w:ascii="Calibri" w:hAnsi="Calibri" w:cs="Calibri"/>
          <w:sz w:val="6"/>
          <w:szCs w:val="6"/>
        </w:rPr>
      </w:pPr>
    </w:p>
    <w:p w14:paraId="2739108F" w14:textId="6E32D734" w:rsidR="00DD3A89" w:rsidRPr="00810E89" w:rsidRDefault="00C34762" w:rsidP="00D3687E">
      <w:pPr>
        <w:spacing w:line="360" w:lineRule="auto"/>
        <w:rPr>
          <w:rFonts w:ascii="Calibri" w:hAnsi="Calibri" w:cs="Calibri"/>
        </w:rPr>
      </w:pPr>
      <w:r w:rsidRPr="00810E89">
        <w:rPr>
          <w:rFonts w:ascii="Calibri" w:hAnsi="Calibri" w:cs="Calibri"/>
        </w:rPr>
        <w:t>Comment</w:t>
      </w:r>
      <w:r>
        <w:rPr>
          <w:rFonts w:ascii="Calibri" w:hAnsi="Calibri" w:cs="Calibri"/>
        </w:rPr>
        <w:t>aire</w:t>
      </w:r>
      <w:r w:rsidRPr="00810E89">
        <w:rPr>
          <w:rFonts w:ascii="Calibri" w:hAnsi="Calibri" w:cs="Calibri"/>
        </w:rPr>
        <w:t xml:space="preserve"> :</w:t>
      </w:r>
      <w:r w:rsidR="00DD3A89" w:rsidRPr="00810E89">
        <w:rPr>
          <w:rFonts w:ascii="Calibri" w:hAnsi="Calibri" w:cs="Calibri"/>
        </w:rPr>
        <w:t xml:space="preserve"> ………………………………………….……………………………….…………</w:t>
      </w:r>
      <w:r w:rsidR="00810E89">
        <w:rPr>
          <w:rFonts w:ascii="Calibri" w:hAnsi="Calibri" w:cs="Calibri"/>
        </w:rPr>
        <w:t>………………….</w:t>
      </w:r>
      <w:r w:rsidR="00DD3A89" w:rsidRPr="00810E89">
        <w:rPr>
          <w:rFonts w:ascii="Calibri" w:hAnsi="Calibri" w:cs="Calibri"/>
        </w:rPr>
        <w:t>……………………………………………</w:t>
      </w:r>
    </w:p>
    <w:p w14:paraId="4A0AB86D" w14:textId="001C8174" w:rsidR="00DD3A89" w:rsidRDefault="00DD3A89" w:rsidP="00810E89">
      <w:pPr>
        <w:pStyle w:val="Titre2"/>
        <w:widowControl w:val="0"/>
        <w:shd w:val="clear" w:color="auto" w:fill="auto"/>
        <w:autoSpaceDE w:val="0"/>
        <w:autoSpaceDN w:val="0"/>
        <w:spacing w:before="94" w:line="276" w:lineRule="auto"/>
        <w:ind w:left="90"/>
        <w:rPr>
          <w:rFonts w:eastAsia="Arial"/>
          <w:color w:val="0063A2"/>
          <w:spacing w:val="-2"/>
          <w:lang w:val="fr-FR"/>
        </w:rPr>
      </w:pPr>
      <w:bookmarkStart w:id="26" w:name="_Toc60921416"/>
      <w:bookmarkStart w:id="27" w:name="_Toc176368322"/>
      <w:r w:rsidRPr="00810E89">
        <w:rPr>
          <w:rFonts w:eastAsia="Arial"/>
          <w:color w:val="0063A2"/>
          <w:spacing w:val="-2"/>
          <w:lang w:val="fr-FR"/>
        </w:rPr>
        <w:t>Offer Validity</w:t>
      </w:r>
      <w:bookmarkEnd w:id="26"/>
      <w:bookmarkEnd w:id="27"/>
    </w:p>
    <w:p w14:paraId="3CF019BE" w14:textId="77777777" w:rsidR="00C34762" w:rsidRDefault="00C34762" w:rsidP="00C34762">
      <w:r w:rsidRPr="00C34762">
        <w:t xml:space="preserve">IMC demande une validité minimale de l’offre de 90 jours. </w:t>
      </w:r>
      <w:r>
        <w:t xml:space="preserve">Si différente, </w:t>
      </w:r>
      <w:r w:rsidRPr="00C34762">
        <w:t>veuillez indiquer la validité de votre offre</w:t>
      </w:r>
    </w:p>
    <w:p w14:paraId="4247F9AD" w14:textId="590CE54D" w:rsidR="00DD3A89" w:rsidRPr="00C34762" w:rsidRDefault="00C34762" w:rsidP="00C34762">
      <w:r>
        <w:t>Validité de l’offre : ……………………………</w:t>
      </w:r>
      <w:r w:rsidRPr="00C34762">
        <w:t xml:space="preserve">……. </w:t>
      </w:r>
      <w:r w:rsidR="00AD7F23" w:rsidRPr="00C34762">
        <w:t>Jours</w:t>
      </w:r>
      <w:r w:rsidRPr="00C34762">
        <w:t>.</w:t>
      </w:r>
    </w:p>
    <w:p w14:paraId="2C2F952C" w14:textId="7BC5971F" w:rsidR="00DD3A89" w:rsidRPr="007C7C68" w:rsidRDefault="00DD3A89" w:rsidP="00DD3A89">
      <w:pPr>
        <w:rPr>
          <w:b/>
          <w:bCs/>
          <w:sz w:val="24"/>
          <w:szCs w:val="24"/>
        </w:rPr>
      </w:pPr>
      <w:bookmarkStart w:id="28" w:name="_Toc60921417"/>
      <w:r w:rsidRPr="00810E89">
        <w:rPr>
          <w:b/>
          <w:bCs/>
          <w:sz w:val="24"/>
          <w:szCs w:val="24"/>
        </w:rPr>
        <w:t>Signature / Acknowledgment</w:t>
      </w:r>
      <w:bookmarkEnd w:id="28"/>
      <w:r w:rsidRPr="00810E89">
        <w:rPr>
          <w:b/>
          <w:bCs/>
          <w:sz w:val="24"/>
          <w:szCs w:val="24"/>
        </w:rPr>
        <w:t xml:space="preserve"> </w:t>
      </w:r>
    </w:p>
    <w:tbl>
      <w:tblPr>
        <w:tblStyle w:val="Grilledutableau"/>
        <w:tblW w:w="10559" w:type="dxa"/>
        <w:tblInd w:w="-275" w:type="dxa"/>
        <w:tblLook w:val="04A0" w:firstRow="1" w:lastRow="0" w:firstColumn="1" w:lastColumn="0" w:noHBand="0" w:noVBand="1"/>
      </w:tblPr>
      <w:tblGrid>
        <w:gridCol w:w="10559"/>
      </w:tblGrid>
      <w:tr w:rsidR="00D3687E" w:rsidRPr="00810E89" w14:paraId="4668AD14" w14:textId="77777777" w:rsidTr="00C34762">
        <w:trPr>
          <w:trHeight w:val="154"/>
        </w:trPr>
        <w:tc>
          <w:tcPr>
            <w:tcW w:w="10559" w:type="dxa"/>
            <w:hideMark/>
          </w:tcPr>
          <w:p w14:paraId="4FB0A2F7" w14:textId="2345A93A" w:rsidR="00D3687E" w:rsidRPr="00810E89" w:rsidRDefault="00D3687E" w:rsidP="00AE77EC">
            <w:pPr>
              <w:spacing w:line="276" w:lineRule="auto"/>
              <w:jc w:val="both"/>
              <w:rPr>
                <w:rFonts w:cs="Calibri"/>
                <w:sz w:val="21"/>
                <w:szCs w:val="21"/>
              </w:rPr>
            </w:pPr>
            <w:r w:rsidRPr="00810E89">
              <w:rPr>
                <w:rFonts w:cs="Calibri"/>
                <w:sz w:val="21"/>
                <w:szCs w:val="21"/>
              </w:rPr>
              <w:t xml:space="preserve">Company </w:t>
            </w:r>
            <w:r w:rsidR="00AD7F23" w:rsidRPr="00810E89">
              <w:rPr>
                <w:rFonts w:cs="Calibri"/>
                <w:sz w:val="21"/>
                <w:szCs w:val="21"/>
              </w:rPr>
              <w:t>Name :</w:t>
            </w:r>
            <w:r w:rsidRPr="00810E89">
              <w:rPr>
                <w:rFonts w:cs="Calibri"/>
                <w:sz w:val="21"/>
                <w:szCs w:val="21"/>
              </w:rPr>
              <w:t xml:space="preserve"> </w:t>
            </w:r>
          </w:p>
        </w:tc>
      </w:tr>
      <w:tr w:rsidR="00D3687E" w:rsidRPr="00952EB1" w14:paraId="6EFF8FD0" w14:textId="77777777" w:rsidTr="00C34762">
        <w:trPr>
          <w:trHeight w:val="343"/>
        </w:trPr>
        <w:tc>
          <w:tcPr>
            <w:tcW w:w="10559" w:type="dxa"/>
            <w:hideMark/>
          </w:tcPr>
          <w:p w14:paraId="38C4BFD1" w14:textId="77777777" w:rsidR="00D3687E" w:rsidRPr="00C34762" w:rsidRDefault="00D3687E" w:rsidP="00AE77EC">
            <w:pPr>
              <w:spacing w:line="276" w:lineRule="auto"/>
              <w:jc w:val="both"/>
              <w:rPr>
                <w:rFonts w:cs="Calibri"/>
                <w:sz w:val="21"/>
                <w:szCs w:val="21"/>
                <w:lang w:val="en-US"/>
              </w:rPr>
            </w:pPr>
            <w:r w:rsidRPr="00C34762">
              <w:rPr>
                <w:rFonts w:cs="Calibri"/>
                <w:sz w:val="21"/>
                <w:szCs w:val="21"/>
                <w:lang w:val="en-US"/>
              </w:rPr>
              <w:t>Name and Surname of representative:</w:t>
            </w:r>
          </w:p>
        </w:tc>
      </w:tr>
      <w:tr w:rsidR="00D3687E" w:rsidRPr="00810E89" w14:paraId="326C8845" w14:textId="77777777" w:rsidTr="00C34762">
        <w:trPr>
          <w:trHeight w:val="667"/>
        </w:trPr>
        <w:tc>
          <w:tcPr>
            <w:tcW w:w="10559" w:type="dxa"/>
            <w:hideMark/>
          </w:tcPr>
          <w:p w14:paraId="5D3D0510" w14:textId="6D8C5A7D" w:rsidR="00D3687E" w:rsidRPr="00810E89" w:rsidRDefault="00D3687E" w:rsidP="00AE77EC">
            <w:pPr>
              <w:spacing w:line="276" w:lineRule="auto"/>
              <w:jc w:val="both"/>
              <w:rPr>
                <w:rFonts w:cs="Calibri"/>
                <w:sz w:val="21"/>
                <w:szCs w:val="21"/>
              </w:rPr>
            </w:pPr>
            <w:r w:rsidRPr="00810E89">
              <w:rPr>
                <w:rFonts w:cs="Calibri"/>
                <w:sz w:val="21"/>
                <w:szCs w:val="21"/>
              </w:rPr>
              <w:t xml:space="preserve">Date &amp; </w:t>
            </w:r>
            <w:r w:rsidR="002121B1" w:rsidRPr="00810E89">
              <w:rPr>
                <w:rFonts w:cs="Calibri"/>
                <w:sz w:val="21"/>
                <w:szCs w:val="21"/>
              </w:rPr>
              <w:t>Signature :</w:t>
            </w:r>
            <w:r w:rsidRPr="00810E89">
              <w:rPr>
                <w:rFonts w:cs="Calibri"/>
                <w:sz w:val="21"/>
                <w:szCs w:val="21"/>
              </w:rPr>
              <w:t xml:space="preserve">                                                                         Stamp:</w:t>
            </w:r>
          </w:p>
          <w:p w14:paraId="08F8233D" w14:textId="77777777" w:rsidR="00D3687E" w:rsidRPr="00810E89" w:rsidRDefault="00D3687E" w:rsidP="00AE77EC">
            <w:pPr>
              <w:spacing w:line="276" w:lineRule="auto"/>
              <w:jc w:val="both"/>
              <w:rPr>
                <w:rFonts w:cs="Calibri"/>
                <w:sz w:val="15"/>
                <w:szCs w:val="15"/>
              </w:rPr>
            </w:pPr>
          </w:p>
        </w:tc>
      </w:tr>
    </w:tbl>
    <w:p w14:paraId="5222C3A5" w14:textId="77777777" w:rsidR="00D3687E" w:rsidRDefault="00D3687E" w:rsidP="00D3687E">
      <w:pPr>
        <w:rPr>
          <w:rFonts w:ascii="Calibri" w:hAnsi="Calibri" w:cs="Calibri"/>
          <w:sz w:val="8"/>
          <w:szCs w:val="2"/>
        </w:rPr>
      </w:pPr>
    </w:p>
    <w:sectPr w:rsidR="00D3687E" w:rsidSect="00901EC9">
      <w:headerReference w:type="default" r:id="rId24"/>
      <w:footerReference w:type="default" r:id="rId25"/>
      <w:pgSz w:w="11906" w:h="16838"/>
      <w:pgMar w:top="925" w:right="849" w:bottom="567" w:left="720" w:header="567" w:footer="4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02751" w14:textId="77777777" w:rsidR="007266E3" w:rsidRPr="00810E89" w:rsidRDefault="007266E3" w:rsidP="00FA7CE3">
      <w:pPr>
        <w:spacing w:after="0" w:line="240" w:lineRule="auto"/>
      </w:pPr>
      <w:r w:rsidRPr="00810E89">
        <w:separator/>
      </w:r>
    </w:p>
  </w:endnote>
  <w:endnote w:type="continuationSeparator" w:id="0">
    <w:p w14:paraId="249E60E1" w14:textId="77777777" w:rsidR="007266E3" w:rsidRPr="00810E89" w:rsidRDefault="007266E3" w:rsidP="00FA7CE3">
      <w:pPr>
        <w:spacing w:after="0" w:line="240" w:lineRule="auto"/>
      </w:pPr>
      <w:r w:rsidRPr="00810E89">
        <w:continuationSeparator/>
      </w:r>
    </w:p>
  </w:endnote>
  <w:endnote w:type="continuationNotice" w:id="1">
    <w:p w14:paraId="2FF5A1A6" w14:textId="77777777" w:rsidR="007266E3" w:rsidRPr="00810E89" w:rsidRDefault="007266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6346" w14:textId="53122D19" w:rsidR="005869FD" w:rsidRPr="00810E89" w:rsidRDefault="00C13599" w:rsidP="0031349D">
    <w:pPr>
      <w:pStyle w:val="Pieddepage"/>
      <w:rPr>
        <w:i/>
        <w:iCs/>
        <w:sz w:val="20"/>
        <w:szCs w:val="20"/>
      </w:rPr>
    </w:pPr>
    <w:r w:rsidRPr="00810E89">
      <w:rPr>
        <w:i/>
        <w:iCs/>
        <w:sz w:val="20"/>
        <w:szCs w:val="20"/>
      </w:rPr>
      <w:t>ITT# 0</w:t>
    </w:r>
    <w:r w:rsidR="00931DEC">
      <w:rPr>
        <w:i/>
        <w:iCs/>
        <w:sz w:val="20"/>
        <w:szCs w:val="20"/>
      </w:rPr>
      <w:t>2</w:t>
    </w:r>
    <w:r w:rsidRPr="00810E89">
      <w:rPr>
        <w:i/>
        <w:iCs/>
        <w:sz w:val="20"/>
        <w:szCs w:val="20"/>
      </w:rPr>
      <w:t>-00</w:t>
    </w:r>
    <w:r w:rsidR="00931DEC">
      <w:rPr>
        <w:i/>
        <w:iCs/>
        <w:sz w:val="20"/>
        <w:szCs w:val="20"/>
      </w:rPr>
      <w:t>1</w:t>
    </w:r>
    <w:r w:rsidRPr="00810E89">
      <w:rPr>
        <w:i/>
        <w:iCs/>
        <w:sz w:val="20"/>
        <w:szCs w:val="20"/>
      </w:rPr>
      <w:t>-NDJ-202</w:t>
    </w:r>
    <w:r w:rsidR="00CC710C">
      <w:rPr>
        <w:i/>
        <w:iCs/>
        <w:sz w:val="20"/>
        <w:szCs w:val="20"/>
      </w:rPr>
      <w:t>5</w:t>
    </w:r>
    <w:r w:rsidR="0057218E" w:rsidRPr="00810E89">
      <w:rPr>
        <w:i/>
        <w:iCs/>
        <w:sz w:val="20"/>
        <w:szCs w:val="20"/>
      </w:rPr>
      <w:t xml:space="preserve">     </w:t>
    </w:r>
    <w:r w:rsidR="00CC710C">
      <w:rPr>
        <w:i/>
        <w:iCs/>
        <w:sz w:val="20"/>
        <w:szCs w:val="20"/>
      </w:rPr>
      <w:t xml:space="preserve">BPA </w:t>
    </w:r>
    <w:r w:rsidRPr="00810E89">
      <w:rPr>
        <w:i/>
        <w:iCs/>
        <w:sz w:val="20"/>
        <w:szCs w:val="20"/>
      </w:rPr>
      <w:t xml:space="preserve">Fourniture des </w:t>
    </w:r>
    <w:r w:rsidR="00CC710C">
      <w:rPr>
        <w:i/>
        <w:iCs/>
        <w:sz w:val="20"/>
        <w:szCs w:val="20"/>
      </w:rPr>
      <w:t xml:space="preserve">Equipements Informatiques </w:t>
    </w:r>
    <w:r w:rsidR="00A44265" w:rsidRPr="00810E89">
      <w:rPr>
        <w:i/>
        <w:iCs/>
        <w:sz w:val="20"/>
        <w:szCs w:val="20"/>
      </w:rPr>
      <w:t xml:space="preserve">/  </w:t>
    </w:r>
    <w:r w:rsidR="0057218E" w:rsidRPr="00810E89">
      <w:rPr>
        <w:i/>
        <w:iCs/>
        <w:sz w:val="20"/>
        <w:szCs w:val="20"/>
      </w:rPr>
      <w:t xml:space="preserve">        </w:t>
    </w:r>
    <w:sdt>
      <w:sdtPr>
        <w:rPr>
          <w:i/>
          <w:iCs/>
          <w:sz w:val="20"/>
          <w:szCs w:val="20"/>
        </w:rPr>
        <w:id w:val="1873721268"/>
        <w:docPartObj>
          <w:docPartGallery w:val="Page Numbers (Bottom of Page)"/>
          <w:docPartUnique/>
        </w:docPartObj>
      </w:sdtPr>
      <w:sdtContent>
        <w:sdt>
          <w:sdtPr>
            <w:rPr>
              <w:i/>
              <w:iCs/>
              <w:sz w:val="20"/>
              <w:szCs w:val="20"/>
            </w:rPr>
            <w:id w:val="-1769616900"/>
            <w:docPartObj>
              <w:docPartGallery w:val="Page Numbers (Top of Page)"/>
              <w:docPartUnique/>
            </w:docPartObj>
          </w:sdtPr>
          <w:sdtContent>
            <w:r w:rsidR="0057218E" w:rsidRPr="00810E89">
              <w:rPr>
                <w:i/>
                <w:iCs/>
                <w:sz w:val="20"/>
                <w:szCs w:val="20"/>
              </w:rPr>
              <w:t xml:space="preserve">Page </w:t>
            </w:r>
            <w:r w:rsidR="0057218E" w:rsidRPr="00810E89">
              <w:rPr>
                <w:b/>
                <w:bCs/>
                <w:i/>
                <w:iCs/>
                <w:sz w:val="20"/>
                <w:szCs w:val="20"/>
              </w:rPr>
              <w:fldChar w:fldCharType="begin"/>
            </w:r>
            <w:r w:rsidR="0057218E" w:rsidRPr="00810E89">
              <w:rPr>
                <w:b/>
                <w:bCs/>
                <w:i/>
                <w:iCs/>
                <w:sz w:val="20"/>
                <w:szCs w:val="20"/>
              </w:rPr>
              <w:instrText xml:space="preserve"> PAGE </w:instrText>
            </w:r>
            <w:r w:rsidR="0057218E" w:rsidRPr="00810E89">
              <w:rPr>
                <w:b/>
                <w:bCs/>
                <w:i/>
                <w:iCs/>
                <w:sz w:val="20"/>
                <w:szCs w:val="20"/>
              </w:rPr>
              <w:fldChar w:fldCharType="separate"/>
            </w:r>
            <w:r w:rsidR="0057218E" w:rsidRPr="00810E89">
              <w:rPr>
                <w:b/>
                <w:bCs/>
                <w:i/>
                <w:iCs/>
                <w:sz w:val="20"/>
                <w:szCs w:val="20"/>
              </w:rPr>
              <w:t>2</w:t>
            </w:r>
            <w:r w:rsidR="0057218E" w:rsidRPr="00810E89">
              <w:rPr>
                <w:b/>
                <w:bCs/>
                <w:i/>
                <w:iCs/>
                <w:sz w:val="20"/>
                <w:szCs w:val="20"/>
              </w:rPr>
              <w:fldChar w:fldCharType="end"/>
            </w:r>
            <w:r w:rsidR="0057218E" w:rsidRPr="00810E89">
              <w:rPr>
                <w:i/>
                <w:iCs/>
                <w:sz w:val="20"/>
                <w:szCs w:val="20"/>
              </w:rPr>
              <w:t xml:space="preserve"> of </w:t>
            </w:r>
            <w:r w:rsidR="0057218E" w:rsidRPr="00810E89">
              <w:rPr>
                <w:b/>
                <w:bCs/>
                <w:i/>
                <w:iCs/>
                <w:sz w:val="20"/>
                <w:szCs w:val="20"/>
              </w:rPr>
              <w:fldChar w:fldCharType="begin"/>
            </w:r>
            <w:r w:rsidR="0057218E" w:rsidRPr="00810E89">
              <w:rPr>
                <w:b/>
                <w:bCs/>
                <w:i/>
                <w:iCs/>
                <w:sz w:val="20"/>
                <w:szCs w:val="20"/>
              </w:rPr>
              <w:instrText xml:space="preserve"> NUMPAGES  </w:instrText>
            </w:r>
            <w:r w:rsidR="0057218E" w:rsidRPr="00810E89">
              <w:rPr>
                <w:b/>
                <w:bCs/>
                <w:i/>
                <w:iCs/>
                <w:sz w:val="20"/>
                <w:szCs w:val="20"/>
              </w:rPr>
              <w:fldChar w:fldCharType="separate"/>
            </w:r>
            <w:r w:rsidR="0057218E" w:rsidRPr="00810E89">
              <w:rPr>
                <w:b/>
                <w:bCs/>
                <w:i/>
                <w:iCs/>
                <w:sz w:val="20"/>
                <w:szCs w:val="20"/>
              </w:rPr>
              <w:t>2</w:t>
            </w:r>
            <w:r w:rsidR="0057218E" w:rsidRPr="00810E89">
              <w:rPr>
                <w:b/>
                <w:bCs/>
                <w:i/>
                <w:i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F17AF" w14:textId="77777777" w:rsidR="007266E3" w:rsidRPr="00810E89" w:rsidRDefault="007266E3" w:rsidP="00FA7CE3">
      <w:pPr>
        <w:spacing w:after="0" w:line="240" w:lineRule="auto"/>
      </w:pPr>
      <w:r w:rsidRPr="00810E89">
        <w:separator/>
      </w:r>
    </w:p>
  </w:footnote>
  <w:footnote w:type="continuationSeparator" w:id="0">
    <w:p w14:paraId="463E067C" w14:textId="77777777" w:rsidR="007266E3" w:rsidRPr="00810E89" w:rsidRDefault="007266E3" w:rsidP="00FA7CE3">
      <w:pPr>
        <w:spacing w:after="0" w:line="240" w:lineRule="auto"/>
      </w:pPr>
      <w:r w:rsidRPr="00810E89">
        <w:continuationSeparator/>
      </w:r>
    </w:p>
  </w:footnote>
  <w:footnote w:type="continuationNotice" w:id="1">
    <w:p w14:paraId="0D02ABA3" w14:textId="77777777" w:rsidR="007266E3" w:rsidRPr="00810E89" w:rsidRDefault="007266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3AB6" w14:textId="224C0B09" w:rsidR="005869FD" w:rsidRPr="00810E89" w:rsidRDefault="001E3E38">
    <w:pPr>
      <w:pStyle w:val="En-tte"/>
      <w:rPr>
        <w:b/>
        <w:bCs/>
      </w:rPr>
    </w:pPr>
    <w:r w:rsidRPr="00810E89">
      <w:rPr>
        <w:b/>
        <w:bCs/>
        <w:noProof/>
        <w:color w:val="2B579A"/>
        <w:shd w:val="clear" w:color="auto" w:fill="E6E6E6"/>
      </w:rPr>
      <w:drawing>
        <wp:anchor distT="0" distB="0" distL="114300" distR="114300" simplePos="0" relativeHeight="251658240" behindDoc="0" locked="0" layoutInCell="1" allowOverlap="1" wp14:anchorId="439EB04E" wp14:editId="22CA68F5">
          <wp:simplePos x="0" y="0"/>
          <wp:positionH relativeFrom="margin">
            <wp:align>left</wp:align>
          </wp:positionH>
          <wp:positionV relativeFrom="paragraph">
            <wp:posOffset>-135255</wp:posOffset>
          </wp:positionV>
          <wp:extent cx="1109345" cy="297180"/>
          <wp:effectExtent l="0" t="0" r="0" b="7620"/>
          <wp:wrapSquare wrapText="bothSides"/>
          <wp:docPr id="1591848725" name="picture" descr="IMC logo_new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cstate="print">
                    <a:alphaModFix amt="70000"/>
                    <a:extLst>
                      <a:ext uri="{28A0092B-C50C-407E-A947-70E740481C1C}">
                        <a14:useLocalDpi xmlns:a14="http://schemas.microsoft.com/office/drawing/2010/main" val="0"/>
                      </a:ext>
                    </a:extLst>
                  </a:blip>
                  <a:stretch>
                    <a:fillRect/>
                  </a:stretch>
                </pic:blipFill>
                <pic:spPr>
                  <a:xfrm>
                    <a:off x="0" y="0"/>
                    <a:ext cx="1109345" cy="297180"/>
                  </a:xfrm>
                  <a:prstGeom prst="rect">
                    <a:avLst/>
                  </a:prstGeom>
                </pic:spPr>
              </pic:pic>
            </a:graphicData>
          </a:graphic>
        </wp:anchor>
      </w:drawing>
    </w:r>
    <w:r w:rsidR="006A0AB9" w:rsidRPr="00810E89">
      <w:t xml:space="preserve"> </w:t>
    </w:r>
    <w:r w:rsidR="002F433E" w:rsidRPr="00810E89">
      <w:rPr>
        <w:b/>
        <w:bCs/>
        <w:color w:val="44546A" w:themeColor="text2"/>
      </w:rPr>
      <w:t>T</w:t>
    </w:r>
    <w:r w:rsidR="005716EB" w:rsidRPr="00810E89">
      <w:rPr>
        <w:b/>
        <w:bCs/>
        <w:color w:val="44546A" w:themeColor="text2"/>
      </w:rPr>
      <w:t>CHAD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1E6"/>
    <w:multiLevelType w:val="hybridMultilevel"/>
    <w:tmpl w:val="1834E086"/>
    <w:lvl w:ilvl="0" w:tplc="0409000B">
      <w:start w:val="1"/>
      <w:numFmt w:val="bullet"/>
      <w:lvlText w:val=""/>
      <w:lvlJc w:val="left"/>
      <w:pPr>
        <w:ind w:left="120" w:hanging="360"/>
      </w:pPr>
      <w:rPr>
        <w:rFonts w:ascii="Wingdings" w:hAnsi="Wingdings" w:hint="default"/>
      </w:rPr>
    </w:lvl>
    <w:lvl w:ilvl="1" w:tplc="04090003" w:tentative="1">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1" w15:restartNumberingAfterBreak="0">
    <w:nsid w:val="030C0230"/>
    <w:multiLevelType w:val="hybridMultilevel"/>
    <w:tmpl w:val="72D279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E2339A"/>
    <w:multiLevelType w:val="hybridMultilevel"/>
    <w:tmpl w:val="691A8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D7C39"/>
    <w:multiLevelType w:val="hybridMultilevel"/>
    <w:tmpl w:val="EA0A34A2"/>
    <w:lvl w:ilvl="0" w:tplc="08090011">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4" w15:restartNumberingAfterBreak="0">
    <w:nsid w:val="16A32D72"/>
    <w:multiLevelType w:val="hybridMultilevel"/>
    <w:tmpl w:val="28128C78"/>
    <w:lvl w:ilvl="0" w:tplc="B2D40B42">
      <w:start w:val="3"/>
      <w:numFmt w:val="bullet"/>
      <w:lvlText w:val="-"/>
      <w:lvlJc w:val="left"/>
      <w:pPr>
        <w:ind w:left="1080" w:hanging="360"/>
      </w:pPr>
      <w:rPr>
        <w:rFonts w:ascii="Calibri" w:eastAsiaTheme="minorHAnsi" w:hAnsi="Calibri" w:cs="Calibri"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E82E85"/>
    <w:multiLevelType w:val="multilevel"/>
    <w:tmpl w:val="3050DA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2E74B5" w:themeColor="accent5" w:themeShade="BF"/>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231571E"/>
    <w:multiLevelType w:val="hybridMultilevel"/>
    <w:tmpl w:val="B7246960"/>
    <w:lvl w:ilvl="0" w:tplc="94E6E1DA">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42212"/>
    <w:multiLevelType w:val="hybridMultilevel"/>
    <w:tmpl w:val="9D8E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814EA"/>
    <w:multiLevelType w:val="hybridMultilevel"/>
    <w:tmpl w:val="3E0E06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EA1BED"/>
    <w:multiLevelType w:val="hybridMultilevel"/>
    <w:tmpl w:val="DE620616"/>
    <w:lvl w:ilvl="0" w:tplc="216A4F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A6586F"/>
    <w:multiLevelType w:val="hybridMultilevel"/>
    <w:tmpl w:val="B0E4B4DE"/>
    <w:lvl w:ilvl="0" w:tplc="7CC2C0C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2237C"/>
    <w:multiLevelType w:val="hybridMultilevel"/>
    <w:tmpl w:val="C26A1168"/>
    <w:lvl w:ilvl="0" w:tplc="5748FC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D274C"/>
    <w:multiLevelType w:val="hybridMultilevel"/>
    <w:tmpl w:val="842ADE3A"/>
    <w:lvl w:ilvl="0" w:tplc="94E6E1DA">
      <w:numFmt w:val="bullet"/>
      <w:lvlText w:val="•"/>
      <w:lvlJc w:val="left"/>
      <w:pPr>
        <w:ind w:left="540" w:hanging="360"/>
      </w:pPr>
      <w:rPr>
        <w:rFonts w:hint="default"/>
        <w:lang w:val="en-US"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341724ED"/>
    <w:multiLevelType w:val="hybridMultilevel"/>
    <w:tmpl w:val="219846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4117AE"/>
    <w:multiLevelType w:val="hybridMultilevel"/>
    <w:tmpl w:val="63B6B084"/>
    <w:lvl w:ilvl="0" w:tplc="7CC2C0C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722D8F"/>
    <w:multiLevelType w:val="hybridMultilevel"/>
    <w:tmpl w:val="FE883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2F0F55"/>
    <w:multiLevelType w:val="hybridMultilevel"/>
    <w:tmpl w:val="324027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0826C67"/>
    <w:multiLevelType w:val="hybridMultilevel"/>
    <w:tmpl w:val="DAF237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356EC"/>
    <w:multiLevelType w:val="hybridMultilevel"/>
    <w:tmpl w:val="B6F42E8A"/>
    <w:lvl w:ilvl="0" w:tplc="21228DE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A60B72"/>
    <w:multiLevelType w:val="hybridMultilevel"/>
    <w:tmpl w:val="72D27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44507C"/>
    <w:multiLevelType w:val="hybridMultilevel"/>
    <w:tmpl w:val="72D279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7A81A0C"/>
    <w:multiLevelType w:val="hybridMultilevel"/>
    <w:tmpl w:val="D408B0F2"/>
    <w:lvl w:ilvl="0" w:tplc="94E6E1DA">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DB0392"/>
    <w:multiLevelType w:val="multilevel"/>
    <w:tmpl w:val="3CCCBB2A"/>
    <w:lvl w:ilvl="0">
      <w:start w:val="1"/>
      <w:numFmt w:val="decimal"/>
      <w:lvlText w:val="%1."/>
      <w:lvlJc w:val="left"/>
      <w:pPr>
        <w:ind w:left="720" w:hanging="360"/>
      </w:pPr>
      <w:rPr>
        <w:rFonts w:hint="default"/>
        <w:b/>
        <w:bCs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25075BC"/>
    <w:multiLevelType w:val="hybridMultilevel"/>
    <w:tmpl w:val="83CA70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22413D"/>
    <w:multiLevelType w:val="hybridMultilevel"/>
    <w:tmpl w:val="B27CD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6A6831"/>
    <w:multiLevelType w:val="multilevel"/>
    <w:tmpl w:val="3050DA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2E74B5" w:themeColor="accent5" w:themeShade="BF"/>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97000870">
    <w:abstractNumId w:val="5"/>
  </w:num>
  <w:num w:numId="2" w16cid:durableId="1413618889">
    <w:abstractNumId w:val="25"/>
  </w:num>
  <w:num w:numId="3" w16cid:durableId="956643870">
    <w:abstractNumId w:val="9"/>
  </w:num>
  <w:num w:numId="4" w16cid:durableId="233900275">
    <w:abstractNumId w:val="11"/>
  </w:num>
  <w:num w:numId="5" w16cid:durableId="19866053">
    <w:abstractNumId w:val="15"/>
  </w:num>
  <w:num w:numId="6" w16cid:durableId="25252046">
    <w:abstractNumId w:val="7"/>
  </w:num>
  <w:num w:numId="7" w16cid:durableId="322127707">
    <w:abstractNumId w:val="13"/>
  </w:num>
  <w:num w:numId="8" w16cid:durableId="1322588618">
    <w:abstractNumId w:val="18"/>
  </w:num>
  <w:num w:numId="9" w16cid:durableId="32702632">
    <w:abstractNumId w:val="3"/>
  </w:num>
  <w:num w:numId="10" w16cid:durableId="1398818871">
    <w:abstractNumId w:val="0"/>
  </w:num>
  <w:num w:numId="11" w16cid:durableId="1613786970">
    <w:abstractNumId w:val="17"/>
  </w:num>
  <w:num w:numId="12" w16cid:durableId="1333486447">
    <w:abstractNumId w:val="19"/>
  </w:num>
  <w:num w:numId="13" w16cid:durableId="397441240">
    <w:abstractNumId w:val="24"/>
  </w:num>
  <w:num w:numId="14" w16cid:durableId="1020163884">
    <w:abstractNumId w:val="22"/>
  </w:num>
  <w:num w:numId="15" w16cid:durableId="615408271">
    <w:abstractNumId w:val="1"/>
  </w:num>
  <w:num w:numId="16" w16cid:durableId="2001888445">
    <w:abstractNumId w:val="20"/>
  </w:num>
  <w:num w:numId="17" w16cid:durableId="1153764847">
    <w:abstractNumId w:val="10"/>
  </w:num>
  <w:num w:numId="18" w16cid:durableId="1638486019">
    <w:abstractNumId w:val="14"/>
  </w:num>
  <w:num w:numId="19" w16cid:durableId="1175610572">
    <w:abstractNumId w:val="23"/>
  </w:num>
  <w:num w:numId="20" w16cid:durableId="322970069">
    <w:abstractNumId w:val="12"/>
  </w:num>
  <w:num w:numId="21" w16cid:durableId="847791782">
    <w:abstractNumId w:val="2"/>
  </w:num>
  <w:num w:numId="22" w16cid:durableId="478500056">
    <w:abstractNumId w:val="6"/>
  </w:num>
  <w:num w:numId="23" w16cid:durableId="312639141">
    <w:abstractNumId w:val="21"/>
  </w:num>
  <w:num w:numId="24" w16cid:durableId="1070424129">
    <w:abstractNumId w:val="4"/>
  </w:num>
  <w:num w:numId="25" w16cid:durableId="405148842">
    <w:abstractNumId w:val="8"/>
  </w:num>
  <w:num w:numId="26" w16cid:durableId="10360004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wMjE2NzGwMDAxNDBR0lEKTi0uzszPAykwrgUAjDKpdiwAAAA="/>
  </w:docVars>
  <w:rsids>
    <w:rsidRoot w:val="009737F4"/>
    <w:rsid w:val="000027F7"/>
    <w:rsid w:val="000057A8"/>
    <w:rsid w:val="00010921"/>
    <w:rsid w:val="0001097E"/>
    <w:rsid w:val="00010B83"/>
    <w:rsid w:val="000151AB"/>
    <w:rsid w:val="00030E77"/>
    <w:rsid w:val="000514A0"/>
    <w:rsid w:val="00056E33"/>
    <w:rsid w:val="00062460"/>
    <w:rsid w:val="0006571F"/>
    <w:rsid w:val="0007597B"/>
    <w:rsid w:val="00081EF5"/>
    <w:rsid w:val="00091803"/>
    <w:rsid w:val="00097E5A"/>
    <w:rsid w:val="000B2EA0"/>
    <w:rsid w:val="000C1247"/>
    <w:rsid w:val="000D2012"/>
    <w:rsid w:val="000E07BC"/>
    <w:rsid w:val="000E14E4"/>
    <w:rsid w:val="000F0238"/>
    <w:rsid w:val="000F368E"/>
    <w:rsid w:val="000F634A"/>
    <w:rsid w:val="000F6BE2"/>
    <w:rsid w:val="000F6E35"/>
    <w:rsid w:val="001015D8"/>
    <w:rsid w:val="00102EC4"/>
    <w:rsid w:val="00103AE3"/>
    <w:rsid w:val="001102E7"/>
    <w:rsid w:val="00110AD9"/>
    <w:rsid w:val="0011489C"/>
    <w:rsid w:val="001171B7"/>
    <w:rsid w:val="00125066"/>
    <w:rsid w:val="00137D3F"/>
    <w:rsid w:val="00140B13"/>
    <w:rsid w:val="0014183E"/>
    <w:rsid w:val="00144B0B"/>
    <w:rsid w:val="00155E43"/>
    <w:rsid w:val="00157F03"/>
    <w:rsid w:val="001640D3"/>
    <w:rsid w:val="00165683"/>
    <w:rsid w:val="00176350"/>
    <w:rsid w:val="0017753B"/>
    <w:rsid w:val="001861E1"/>
    <w:rsid w:val="001865A7"/>
    <w:rsid w:val="0018715A"/>
    <w:rsid w:val="00192FF3"/>
    <w:rsid w:val="001A11D0"/>
    <w:rsid w:val="001A3064"/>
    <w:rsid w:val="001A4EE3"/>
    <w:rsid w:val="001A559C"/>
    <w:rsid w:val="001A594E"/>
    <w:rsid w:val="001B155B"/>
    <w:rsid w:val="001B43D2"/>
    <w:rsid w:val="001C5EA2"/>
    <w:rsid w:val="001D58AA"/>
    <w:rsid w:val="001E3E38"/>
    <w:rsid w:val="001E45D4"/>
    <w:rsid w:val="001F43A0"/>
    <w:rsid w:val="002102F0"/>
    <w:rsid w:val="002121B1"/>
    <w:rsid w:val="002237E4"/>
    <w:rsid w:val="00233F90"/>
    <w:rsid w:val="00235E11"/>
    <w:rsid w:val="00236011"/>
    <w:rsid w:val="00246266"/>
    <w:rsid w:val="00246628"/>
    <w:rsid w:val="00252038"/>
    <w:rsid w:val="0025211B"/>
    <w:rsid w:val="0026163D"/>
    <w:rsid w:val="002709B1"/>
    <w:rsid w:val="00280861"/>
    <w:rsid w:val="00291F99"/>
    <w:rsid w:val="002938A4"/>
    <w:rsid w:val="002A4D89"/>
    <w:rsid w:val="002C20FB"/>
    <w:rsid w:val="002D6FB7"/>
    <w:rsid w:val="002D781C"/>
    <w:rsid w:val="002E5176"/>
    <w:rsid w:val="002F1BE8"/>
    <w:rsid w:val="002F433E"/>
    <w:rsid w:val="002F5B2A"/>
    <w:rsid w:val="0030158B"/>
    <w:rsid w:val="00301C54"/>
    <w:rsid w:val="00302FA9"/>
    <w:rsid w:val="0031349D"/>
    <w:rsid w:val="00330620"/>
    <w:rsid w:val="003368CE"/>
    <w:rsid w:val="0033771A"/>
    <w:rsid w:val="00340943"/>
    <w:rsid w:val="0034173E"/>
    <w:rsid w:val="00343FF1"/>
    <w:rsid w:val="00355130"/>
    <w:rsid w:val="003551C9"/>
    <w:rsid w:val="00361A22"/>
    <w:rsid w:val="00362CA2"/>
    <w:rsid w:val="003731A6"/>
    <w:rsid w:val="00373AE8"/>
    <w:rsid w:val="0038571B"/>
    <w:rsid w:val="00386464"/>
    <w:rsid w:val="003912A8"/>
    <w:rsid w:val="00393635"/>
    <w:rsid w:val="003960BC"/>
    <w:rsid w:val="003974AD"/>
    <w:rsid w:val="003B11D0"/>
    <w:rsid w:val="003B315D"/>
    <w:rsid w:val="003B6FBB"/>
    <w:rsid w:val="003C1685"/>
    <w:rsid w:val="003C2F43"/>
    <w:rsid w:val="003C6079"/>
    <w:rsid w:val="003D6F07"/>
    <w:rsid w:val="003E1633"/>
    <w:rsid w:val="003E273A"/>
    <w:rsid w:val="003E651D"/>
    <w:rsid w:val="003F4441"/>
    <w:rsid w:val="00411562"/>
    <w:rsid w:val="004431F5"/>
    <w:rsid w:val="00470B89"/>
    <w:rsid w:val="0047206C"/>
    <w:rsid w:val="00472E2F"/>
    <w:rsid w:val="00474C01"/>
    <w:rsid w:val="00477A9D"/>
    <w:rsid w:val="00485447"/>
    <w:rsid w:val="004A6C3F"/>
    <w:rsid w:val="004B015C"/>
    <w:rsid w:val="004B1782"/>
    <w:rsid w:val="004C3CF9"/>
    <w:rsid w:val="004C4414"/>
    <w:rsid w:val="004C70BD"/>
    <w:rsid w:val="004D1610"/>
    <w:rsid w:val="004D24C9"/>
    <w:rsid w:val="004E5295"/>
    <w:rsid w:val="004F26D4"/>
    <w:rsid w:val="004F2A70"/>
    <w:rsid w:val="004F2ED6"/>
    <w:rsid w:val="0050332E"/>
    <w:rsid w:val="00507DC7"/>
    <w:rsid w:val="0051329D"/>
    <w:rsid w:val="00515BB0"/>
    <w:rsid w:val="0051751F"/>
    <w:rsid w:val="0053181F"/>
    <w:rsid w:val="00534BF9"/>
    <w:rsid w:val="00535CFD"/>
    <w:rsid w:val="00536E7E"/>
    <w:rsid w:val="00537050"/>
    <w:rsid w:val="00537F2E"/>
    <w:rsid w:val="0054244A"/>
    <w:rsid w:val="00546582"/>
    <w:rsid w:val="005465D7"/>
    <w:rsid w:val="005470F1"/>
    <w:rsid w:val="00550620"/>
    <w:rsid w:val="00553233"/>
    <w:rsid w:val="00565B89"/>
    <w:rsid w:val="005661A4"/>
    <w:rsid w:val="00566ADE"/>
    <w:rsid w:val="005716EB"/>
    <w:rsid w:val="0057218E"/>
    <w:rsid w:val="00580D35"/>
    <w:rsid w:val="00581922"/>
    <w:rsid w:val="00582A85"/>
    <w:rsid w:val="00583483"/>
    <w:rsid w:val="005869FD"/>
    <w:rsid w:val="005870CB"/>
    <w:rsid w:val="00587B8F"/>
    <w:rsid w:val="005A29DB"/>
    <w:rsid w:val="005A4634"/>
    <w:rsid w:val="005B2EC6"/>
    <w:rsid w:val="005B4833"/>
    <w:rsid w:val="005D2DC0"/>
    <w:rsid w:val="005D66F0"/>
    <w:rsid w:val="005F0247"/>
    <w:rsid w:val="005F725D"/>
    <w:rsid w:val="005F75CA"/>
    <w:rsid w:val="00610050"/>
    <w:rsid w:val="006175CA"/>
    <w:rsid w:val="00627F09"/>
    <w:rsid w:val="00632E08"/>
    <w:rsid w:val="00633A47"/>
    <w:rsid w:val="0063488D"/>
    <w:rsid w:val="00644014"/>
    <w:rsid w:val="006440EF"/>
    <w:rsid w:val="006465B1"/>
    <w:rsid w:val="0065415B"/>
    <w:rsid w:val="006561BF"/>
    <w:rsid w:val="00660E24"/>
    <w:rsid w:val="00662803"/>
    <w:rsid w:val="0066630E"/>
    <w:rsid w:val="00671AFA"/>
    <w:rsid w:val="0068527C"/>
    <w:rsid w:val="00687604"/>
    <w:rsid w:val="00687850"/>
    <w:rsid w:val="00690B12"/>
    <w:rsid w:val="006918FE"/>
    <w:rsid w:val="00693A67"/>
    <w:rsid w:val="006948DC"/>
    <w:rsid w:val="006A0AB9"/>
    <w:rsid w:val="006B11E8"/>
    <w:rsid w:val="006B318C"/>
    <w:rsid w:val="006B33FC"/>
    <w:rsid w:val="006B5590"/>
    <w:rsid w:val="006C38B3"/>
    <w:rsid w:val="006C3CF6"/>
    <w:rsid w:val="006C5A3B"/>
    <w:rsid w:val="006D5369"/>
    <w:rsid w:val="006E44EB"/>
    <w:rsid w:val="006E5186"/>
    <w:rsid w:val="006E6C62"/>
    <w:rsid w:val="006F42A8"/>
    <w:rsid w:val="006F5A8A"/>
    <w:rsid w:val="007039A0"/>
    <w:rsid w:val="007143EB"/>
    <w:rsid w:val="0071524B"/>
    <w:rsid w:val="0072029F"/>
    <w:rsid w:val="007266E3"/>
    <w:rsid w:val="0073290E"/>
    <w:rsid w:val="007340D2"/>
    <w:rsid w:val="0075269B"/>
    <w:rsid w:val="00760746"/>
    <w:rsid w:val="007614E9"/>
    <w:rsid w:val="007648FA"/>
    <w:rsid w:val="0077709B"/>
    <w:rsid w:val="0077779F"/>
    <w:rsid w:val="0077EC26"/>
    <w:rsid w:val="00786BE2"/>
    <w:rsid w:val="0079212A"/>
    <w:rsid w:val="007A076B"/>
    <w:rsid w:val="007B29D7"/>
    <w:rsid w:val="007C417D"/>
    <w:rsid w:val="007C63EB"/>
    <w:rsid w:val="007C6690"/>
    <w:rsid w:val="007C7C68"/>
    <w:rsid w:val="007E4AE1"/>
    <w:rsid w:val="007F70EB"/>
    <w:rsid w:val="00810E89"/>
    <w:rsid w:val="00813121"/>
    <w:rsid w:val="008145FE"/>
    <w:rsid w:val="00814653"/>
    <w:rsid w:val="00816AE7"/>
    <w:rsid w:val="00822462"/>
    <w:rsid w:val="00823467"/>
    <w:rsid w:val="008332E0"/>
    <w:rsid w:val="008373A7"/>
    <w:rsid w:val="00843400"/>
    <w:rsid w:val="00854149"/>
    <w:rsid w:val="008659BE"/>
    <w:rsid w:val="0087301C"/>
    <w:rsid w:val="00886A8C"/>
    <w:rsid w:val="00895146"/>
    <w:rsid w:val="00897A12"/>
    <w:rsid w:val="008A4E96"/>
    <w:rsid w:val="008B69CF"/>
    <w:rsid w:val="008C238A"/>
    <w:rsid w:val="008C2FB3"/>
    <w:rsid w:val="008C3C1A"/>
    <w:rsid w:val="008D319C"/>
    <w:rsid w:val="008E6A41"/>
    <w:rsid w:val="00900380"/>
    <w:rsid w:val="00901EC9"/>
    <w:rsid w:val="00913B2D"/>
    <w:rsid w:val="00920D7F"/>
    <w:rsid w:val="00922DDA"/>
    <w:rsid w:val="009240FE"/>
    <w:rsid w:val="009253FD"/>
    <w:rsid w:val="0092739F"/>
    <w:rsid w:val="00931DEC"/>
    <w:rsid w:val="00936239"/>
    <w:rsid w:val="00945DDA"/>
    <w:rsid w:val="00950E65"/>
    <w:rsid w:val="00952588"/>
    <w:rsid w:val="00952EB1"/>
    <w:rsid w:val="00955297"/>
    <w:rsid w:val="00955CAF"/>
    <w:rsid w:val="00957EA4"/>
    <w:rsid w:val="00960C51"/>
    <w:rsid w:val="0096327D"/>
    <w:rsid w:val="009664F5"/>
    <w:rsid w:val="009737F4"/>
    <w:rsid w:val="00976005"/>
    <w:rsid w:val="00986E81"/>
    <w:rsid w:val="009871BC"/>
    <w:rsid w:val="009A40AF"/>
    <w:rsid w:val="009A5BDF"/>
    <w:rsid w:val="009B35CA"/>
    <w:rsid w:val="009B4A8C"/>
    <w:rsid w:val="009D2AD7"/>
    <w:rsid w:val="009D3706"/>
    <w:rsid w:val="009E2D89"/>
    <w:rsid w:val="009E5321"/>
    <w:rsid w:val="009F16B0"/>
    <w:rsid w:val="009F770F"/>
    <w:rsid w:val="00A042A5"/>
    <w:rsid w:val="00A14844"/>
    <w:rsid w:val="00A205B1"/>
    <w:rsid w:val="00A2722A"/>
    <w:rsid w:val="00A405A1"/>
    <w:rsid w:val="00A44265"/>
    <w:rsid w:val="00A47AC2"/>
    <w:rsid w:val="00A53380"/>
    <w:rsid w:val="00A62C71"/>
    <w:rsid w:val="00A67046"/>
    <w:rsid w:val="00A7004A"/>
    <w:rsid w:val="00A74171"/>
    <w:rsid w:val="00A77E44"/>
    <w:rsid w:val="00A80821"/>
    <w:rsid w:val="00A80B22"/>
    <w:rsid w:val="00AA39B1"/>
    <w:rsid w:val="00AB48F3"/>
    <w:rsid w:val="00AC2E8B"/>
    <w:rsid w:val="00AD7F23"/>
    <w:rsid w:val="00AE6DEA"/>
    <w:rsid w:val="00AE78D0"/>
    <w:rsid w:val="00AF30C3"/>
    <w:rsid w:val="00B064D9"/>
    <w:rsid w:val="00B12949"/>
    <w:rsid w:val="00B16B80"/>
    <w:rsid w:val="00B20A67"/>
    <w:rsid w:val="00B23FF5"/>
    <w:rsid w:val="00B253C5"/>
    <w:rsid w:val="00B461ED"/>
    <w:rsid w:val="00B61EAE"/>
    <w:rsid w:val="00B6728D"/>
    <w:rsid w:val="00B80133"/>
    <w:rsid w:val="00B80F9D"/>
    <w:rsid w:val="00B813D3"/>
    <w:rsid w:val="00B82318"/>
    <w:rsid w:val="00B82D06"/>
    <w:rsid w:val="00B83142"/>
    <w:rsid w:val="00B84052"/>
    <w:rsid w:val="00B87529"/>
    <w:rsid w:val="00B91428"/>
    <w:rsid w:val="00BA1389"/>
    <w:rsid w:val="00BA7752"/>
    <w:rsid w:val="00BB100B"/>
    <w:rsid w:val="00BB1293"/>
    <w:rsid w:val="00BC1FAF"/>
    <w:rsid w:val="00BC50F9"/>
    <w:rsid w:val="00BC5FC3"/>
    <w:rsid w:val="00BD07DA"/>
    <w:rsid w:val="00BD2468"/>
    <w:rsid w:val="00BF055F"/>
    <w:rsid w:val="00BF44A4"/>
    <w:rsid w:val="00BF6C84"/>
    <w:rsid w:val="00BF7A94"/>
    <w:rsid w:val="00BF7B85"/>
    <w:rsid w:val="00C004F7"/>
    <w:rsid w:val="00C0304A"/>
    <w:rsid w:val="00C102F2"/>
    <w:rsid w:val="00C13599"/>
    <w:rsid w:val="00C1788B"/>
    <w:rsid w:val="00C228AD"/>
    <w:rsid w:val="00C2609A"/>
    <w:rsid w:val="00C34762"/>
    <w:rsid w:val="00C412F7"/>
    <w:rsid w:val="00C51DCD"/>
    <w:rsid w:val="00C567D0"/>
    <w:rsid w:val="00C71C34"/>
    <w:rsid w:val="00C82737"/>
    <w:rsid w:val="00C82E6B"/>
    <w:rsid w:val="00C82F08"/>
    <w:rsid w:val="00C95D6B"/>
    <w:rsid w:val="00CA4AB2"/>
    <w:rsid w:val="00CA5454"/>
    <w:rsid w:val="00CA7547"/>
    <w:rsid w:val="00CB2B12"/>
    <w:rsid w:val="00CC487F"/>
    <w:rsid w:val="00CC56E5"/>
    <w:rsid w:val="00CC710C"/>
    <w:rsid w:val="00CD05BA"/>
    <w:rsid w:val="00CD3325"/>
    <w:rsid w:val="00CD7019"/>
    <w:rsid w:val="00CD71E7"/>
    <w:rsid w:val="00CE0DFB"/>
    <w:rsid w:val="00CE7433"/>
    <w:rsid w:val="00CF0C72"/>
    <w:rsid w:val="00CF4E1D"/>
    <w:rsid w:val="00CF5A7C"/>
    <w:rsid w:val="00D10E12"/>
    <w:rsid w:val="00D141D3"/>
    <w:rsid w:val="00D166DF"/>
    <w:rsid w:val="00D31850"/>
    <w:rsid w:val="00D32304"/>
    <w:rsid w:val="00D3687E"/>
    <w:rsid w:val="00D41C00"/>
    <w:rsid w:val="00D555FA"/>
    <w:rsid w:val="00D5694E"/>
    <w:rsid w:val="00D644C3"/>
    <w:rsid w:val="00D66ABB"/>
    <w:rsid w:val="00D67281"/>
    <w:rsid w:val="00D67AD4"/>
    <w:rsid w:val="00D71BDD"/>
    <w:rsid w:val="00D7393C"/>
    <w:rsid w:val="00D75583"/>
    <w:rsid w:val="00D76AA7"/>
    <w:rsid w:val="00D818AA"/>
    <w:rsid w:val="00D8705A"/>
    <w:rsid w:val="00D96EBB"/>
    <w:rsid w:val="00DA4959"/>
    <w:rsid w:val="00DB1E37"/>
    <w:rsid w:val="00DB68CF"/>
    <w:rsid w:val="00DB757A"/>
    <w:rsid w:val="00DB7EAE"/>
    <w:rsid w:val="00DD1BA3"/>
    <w:rsid w:val="00DD3A89"/>
    <w:rsid w:val="00DE139F"/>
    <w:rsid w:val="00DE6088"/>
    <w:rsid w:val="00DE7399"/>
    <w:rsid w:val="00DF0931"/>
    <w:rsid w:val="00DF7234"/>
    <w:rsid w:val="00E10CD2"/>
    <w:rsid w:val="00E279A7"/>
    <w:rsid w:val="00E34D39"/>
    <w:rsid w:val="00E40A44"/>
    <w:rsid w:val="00E4650D"/>
    <w:rsid w:val="00E56921"/>
    <w:rsid w:val="00E62476"/>
    <w:rsid w:val="00E706FD"/>
    <w:rsid w:val="00E71737"/>
    <w:rsid w:val="00E74401"/>
    <w:rsid w:val="00E755F1"/>
    <w:rsid w:val="00E85E30"/>
    <w:rsid w:val="00E90031"/>
    <w:rsid w:val="00E906FA"/>
    <w:rsid w:val="00E90B42"/>
    <w:rsid w:val="00E9217F"/>
    <w:rsid w:val="00E93F00"/>
    <w:rsid w:val="00E941B5"/>
    <w:rsid w:val="00E96366"/>
    <w:rsid w:val="00EA41C0"/>
    <w:rsid w:val="00EB58BD"/>
    <w:rsid w:val="00EC0DCB"/>
    <w:rsid w:val="00EC25E6"/>
    <w:rsid w:val="00ED67E3"/>
    <w:rsid w:val="00EE38C7"/>
    <w:rsid w:val="00EF22CE"/>
    <w:rsid w:val="00F1580D"/>
    <w:rsid w:val="00F16630"/>
    <w:rsid w:val="00F26F5F"/>
    <w:rsid w:val="00F433C9"/>
    <w:rsid w:val="00F43599"/>
    <w:rsid w:val="00F50EC7"/>
    <w:rsid w:val="00F539E7"/>
    <w:rsid w:val="00F55678"/>
    <w:rsid w:val="00F6604F"/>
    <w:rsid w:val="00F66E87"/>
    <w:rsid w:val="00F838B4"/>
    <w:rsid w:val="00F847E1"/>
    <w:rsid w:val="00F94DE0"/>
    <w:rsid w:val="00F95D41"/>
    <w:rsid w:val="00F97F22"/>
    <w:rsid w:val="00FA2707"/>
    <w:rsid w:val="00FA747A"/>
    <w:rsid w:val="00FA7CE3"/>
    <w:rsid w:val="00FB1366"/>
    <w:rsid w:val="00FC28A7"/>
    <w:rsid w:val="00FC354D"/>
    <w:rsid w:val="00FC6D5E"/>
    <w:rsid w:val="00FC6F0D"/>
    <w:rsid w:val="00FD4B97"/>
    <w:rsid w:val="00FD56B3"/>
    <w:rsid w:val="00FE16DF"/>
    <w:rsid w:val="00FF0485"/>
    <w:rsid w:val="00FF0EF2"/>
    <w:rsid w:val="00FF7EA5"/>
    <w:rsid w:val="019FE328"/>
    <w:rsid w:val="0277DBF1"/>
    <w:rsid w:val="029457F9"/>
    <w:rsid w:val="031E5E9E"/>
    <w:rsid w:val="038752C5"/>
    <w:rsid w:val="03DB7341"/>
    <w:rsid w:val="043D6B42"/>
    <w:rsid w:val="0534625F"/>
    <w:rsid w:val="06646685"/>
    <w:rsid w:val="06D7F7CC"/>
    <w:rsid w:val="0725EB94"/>
    <w:rsid w:val="0732352A"/>
    <w:rsid w:val="0739E842"/>
    <w:rsid w:val="08574205"/>
    <w:rsid w:val="085B86BC"/>
    <w:rsid w:val="0869D5AE"/>
    <w:rsid w:val="0989F413"/>
    <w:rsid w:val="099ECE44"/>
    <w:rsid w:val="09C25B10"/>
    <w:rsid w:val="0A237306"/>
    <w:rsid w:val="0A2AA291"/>
    <w:rsid w:val="0A3FAD65"/>
    <w:rsid w:val="0A6C9CE9"/>
    <w:rsid w:val="0B11857A"/>
    <w:rsid w:val="0C2F54CA"/>
    <w:rsid w:val="0D434B11"/>
    <w:rsid w:val="0E531D8F"/>
    <w:rsid w:val="0E622824"/>
    <w:rsid w:val="0FB1F66A"/>
    <w:rsid w:val="1014E21E"/>
    <w:rsid w:val="118D854E"/>
    <w:rsid w:val="11F6D6E0"/>
    <w:rsid w:val="1515DE98"/>
    <w:rsid w:val="15C25658"/>
    <w:rsid w:val="164B0E42"/>
    <w:rsid w:val="164B7ACF"/>
    <w:rsid w:val="17E140BB"/>
    <w:rsid w:val="17F67E24"/>
    <w:rsid w:val="183567DB"/>
    <w:rsid w:val="1898D1D5"/>
    <w:rsid w:val="1931C81B"/>
    <w:rsid w:val="1AAA514F"/>
    <w:rsid w:val="1C1AFA0D"/>
    <w:rsid w:val="1E036105"/>
    <w:rsid w:val="1E06A748"/>
    <w:rsid w:val="1E503D06"/>
    <w:rsid w:val="1F7F2489"/>
    <w:rsid w:val="1F82301E"/>
    <w:rsid w:val="1FA277A9"/>
    <w:rsid w:val="1FBD6C18"/>
    <w:rsid w:val="200465E4"/>
    <w:rsid w:val="2014D0C1"/>
    <w:rsid w:val="215EAAEF"/>
    <w:rsid w:val="219FDFC6"/>
    <w:rsid w:val="2307A87C"/>
    <w:rsid w:val="236D5949"/>
    <w:rsid w:val="23AF3405"/>
    <w:rsid w:val="245080ED"/>
    <w:rsid w:val="2455C586"/>
    <w:rsid w:val="25A4C8B9"/>
    <w:rsid w:val="269692E7"/>
    <w:rsid w:val="2764F2ED"/>
    <w:rsid w:val="2860E335"/>
    <w:rsid w:val="28680D76"/>
    <w:rsid w:val="28D0F75E"/>
    <w:rsid w:val="298DD9D0"/>
    <w:rsid w:val="29EC7BE3"/>
    <w:rsid w:val="2A442C12"/>
    <w:rsid w:val="2A647ACB"/>
    <w:rsid w:val="2B073708"/>
    <w:rsid w:val="2C0B5F1D"/>
    <w:rsid w:val="2C885EF8"/>
    <w:rsid w:val="2D2415A0"/>
    <w:rsid w:val="2D473BC2"/>
    <w:rsid w:val="2E002F26"/>
    <w:rsid w:val="2F017C71"/>
    <w:rsid w:val="3026846B"/>
    <w:rsid w:val="325F4360"/>
    <w:rsid w:val="32CD0881"/>
    <w:rsid w:val="330D9277"/>
    <w:rsid w:val="3432501B"/>
    <w:rsid w:val="34A962D8"/>
    <w:rsid w:val="35525346"/>
    <w:rsid w:val="35B03CEA"/>
    <w:rsid w:val="35DB8209"/>
    <w:rsid w:val="36453339"/>
    <w:rsid w:val="3699E480"/>
    <w:rsid w:val="36E34DC6"/>
    <w:rsid w:val="37180E31"/>
    <w:rsid w:val="38052474"/>
    <w:rsid w:val="3880D721"/>
    <w:rsid w:val="38F026BD"/>
    <w:rsid w:val="39656D1D"/>
    <w:rsid w:val="3ABEF209"/>
    <w:rsid w:val="3AF49C37"/>
    <w:rsid w:val="3BAE7A5B"/>
    <w:rsid w:val="3BB69547"/>
    <w:rsid w:val="3BC0AED1"/>
    <w:rsid w:val="3D91E40A"/>
    <w:rsid w:val="3EA4F665"/>
    <w:rsid w:val="3EB4F4E3"/>
    <w:rsid w:val="3FCAA04B"/>
    <w:rsid w:val="41393D2A"/>
    <w:rsid w:val="41E2266D"/>
    <w:rsid w:val="425CF93A"/>
    <w:rsid w:val="428A1565"/>
    <w:rsid w:val="4296F2B1"/>
    <w:rsid w:val="42FCD3E5"/>
    <w:rsid w:val="434E8C63"/>
    <w:rsid w:val="43867D48"/>
    <w:rsid w:val="4432C312"/>
    <w:rsid w:val="44470841"/>
    <w:rsid w:val="450F0FBD"/>
    <w:rsid w:val="45444F30"/>
    <w:rsid w:val="45BB8026"/>
    <w:rsid w:val="45F86FA7"/>
    <w:rsid w:val="46510FBF"/>
    <w:rsid w:val="465423D3"/>
    <w:rsid w:val="46987747"/>
    <w:rsid w:val="4740588D"/>
    <w:rsid w:val="4AA20496"/>
    <w:rsid w:val="4AA8D872"/>
    <w:rsid w:val="4C34BA62"/>
    <w:rsid w:val="4D3932F9"/>
    <w:rsid w:val="513B534F"/>
    <w:rsid w:val="5293EE1E"/>
    <w:rsid w:val="53063340"/>
    <w:rsid w:val="54E74F99"/>
    <w:rsid w:val="5522A570"/>
    <w:rsid w:val="567E2053"/>
    <w:rsid w:val="5744E233"/>
    <w:rsid w:val="58B2B1DB"/>
    <w:rsid w:val="59877776"/>
    <w:rsid w:val="5A53E6A3"/>
    <w:rsid w:val="5AC7AC0C"/>
    <w:rsid w:val="5AE2C802"/>
    <w:rsid w:val="5AFAE6AA"/>
    <w:rsid w:val="5B6FA385"/>
    <w:rsid w:val="5E5BFF4F"/>
    <w:rsid w:val="5EE126D5"/>
    <w:rsid w:val="607F173D"/>
    <w:rsid w:val="6250453B"/>
    <w:rsid w:val="62D4775D"/>
    <w:rsid w:val="62ED94AE"/>
    <w:rsid w:val="649F2241"/>
    <w:rsid w:val="64D2BE1F"/>
    <w:rsid w:val="6537615F"/>
    <w:rsid w:val="662BBE6D"/>
    <w:rsid w:val="666D7DC8"/>
    <w:rsid w:val="66D53064"/>
    <w:rsid w:val="6746F488"/>
    <w:rsid w:val="67D2367A"/>
    <w:rsid w:val="67FD2E50"/>
    <w:rsid w:val="683D01AB"/>
    <w:rsid w:val="683D386A"/>
    <w:rsid w:val="687100C5"/>
    <w:rsid w:val="68BAABE5"/>
    <w:rsid w:val="69A7783F"/>
    <w:rsid w:val="6A9E4F25"/>
    <w:rsid w:val="6CDD87ED"/>
    <w:rsid w:val="6D09F643"/>
    <w:rsid w:val="6D424411"/>
    <w:rsid w:val="6DB3C941"/>
    <w:rsid w:val="6DD23507"/>
    <w:rsid w:val="6EA6C40D"/>
    <w:rsid w:val="6FA4110E"/>
    <w:rsid w:val="7079E4D3"/>
    <w:rsid w:val="70CB09D2"/>
    <w:rsid w:val="70DC9973"/>
    <w:rsid w:val="70E079BE"/>
    <w:rsid w:val="71C11705"/>
    <w:rsid w:val="720E0CDD"/>
    <w:rsid w:val="737E8562"/>
    <w:rsid w:val="74880B56"/>
    <w:rsid w:val="75911DF5"/>
    <w:rsid w:val="75CCCD6B"/>
    <w:rsid w:val="76AEED45"/>
    <w:rsid w:val="77AAEA1F"/>
    <w:rsid w:val="77BCDF4C"/>
    <w:rsid w:val="78B9122D"/>
    <w:rsid w:val="78EFFD85"/>
    <w:rsid w:val="79AFF861"/>
    <w:rsid w:val="7B69B83F"/>
    <w:rsid w:val="7C32595C"/>
    <w:rsid w:val="7C9BFF55"/>
    <w:rsid w:val="7D51363A"/>
    <w:rsid w:val="7FDE05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20A67"/>
  <w15:chartTrackingRefBased/>
  <w15:docId w15:val="{316375BF-BBCA-4201-9773-07C620AD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A22"/>
    <w:rPr>
      <w:lang w:val="fr-FR"/>
    </w:rPr>
  </w:style>
  <w:style w:type="paragraph" w:styleId="Titre1">
    <w:name w:val="heading 1"/>
    <w:basedOn w:val="Sansinterligne"/>
    <w:next w:val="Normal"/>
    <w:link w:val="Titre1Car"/>
    <w:uiPriority w:val="9"/>
    <w:qFormat/>
    <w:rsid w:val="00A62C71"/>
    <w:pPr>
      <w:spacing w:line="360" w:lineRule="auto"/>
      <w:jc w:val="both"/>
      <w:outlineLvl w:val="0"/>
    </w:pPr>
    <w:rPr>
      <w:rFonts w:cstheme="minorHAnsi"/>
      <w:b/>
      <w:bCs/>
      <w:color w:val="1F4E79" w:themeColor="accent5" w:themeShade="80"/>
    </w:rPr>
  </w:style>
  <w:style w:type="paragraph" w:styleId="Titre2">
    <w:name w:val="heading 2"/>
    <w:basedOn w:val="Sansinterligne"/>
    <w:next w:val="Normal"/>
    <w:link w:val="Titre2Car"/>
    <w:uiPriority w:val="9"/>
    <w:unhideWhenUsed/>
    <w:qFormat/>
    <w:rsid w:val="00A62C71"/>
    <w:pPr>
      <w:shd w:val="clear" w:color="auto" w:fill="F2F2F2" w:themeFill="background1" w:themeFillShade="F2"/>
      <w:spacing w:line="360" w:lineRule="auto"/>
      <w:jc w:val="both"/>
      <w:outlineLvl w:val="1"/>
    </w:pPr>
    <w:rPr>
      <w:rFonts w:cstheme="minorHAnsi"/>
      <w:b/>
      <w:bCs/>
      <w:color w:val="0070C0"/>
    </w:rPr>
  </w:style>
  <w:style w:type="paragraph" w:styleId="Titre3">
    <w:name w:val="heading 3"/>
    <w:basedOn w:val="Normal"/>
    <w:next w:val="Normal"/>
    <w:link w:val="Titre3Car"/>
    <w:uiPriority w:val="9"/>
    <w:unhideWhenUsed/>
    <w:qFormat/>
    <w:rsid w:val="00E62476"/>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A7CE3"/>
    <w:pPr>
      <w:tabs>
        <w:tab w:val="center" w:pos="4819"/>
        <w:tab w:val="right" w:pos="9638"/>
      </w:tabs>
      <w:spacing w:after="0" w:line="240" w:lineRule="auto"/>
    </w:pPr>
  </w:style>
  <w:style w:type="character" w:customStyle="1" w:styleId="En-tteCar">
    <w:name w:val="En-tête Car"/>
    <w:basedOn w:val="Policepardfaut"/>
    <w:link w:val="En-tte"/>
    <w:uiPriority w:val="99"/>
    <w:rsid w:val="00FA7CE3"/>
  </w:style>
  <w:style w:type="paragraph" w:styleId="Pieddepage">
    <w:name w:val="footer"/>
    <w:basedOn w:val="Normal"/>
    <w:link w:val="PieddepageCar"/>
    <w:uiPriority w:val="99"/>
    <w:unhideWhenUsed/>
    <w:rsid w:val="00FA7CE3"/>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FA7CE3"/>
  </w:style>
  <w:style w:type="paragraph" w:styleId="Sansinterligne">
    <w:name w:val="No Spacing"/>
    <w:uiPriority w:val="1"/>
    <w:qFormat/>
    <w:rsid w:val="00FA7CE3"/>
    <w:pPr>
      <w:spacing w:after="0" w:line="240" w:lineRule="auto"/>
    </w:pPr>
    <w:rPr>
      <w:lang w:val="en-US"/>
    </w:rPr>
  </w:style>
  <w:style w:type="table" w:styleId="Grilledutableau">
    <w:name w:val="Table Grid"/>
    <w:basedOn w:val="TableauNormal"/>
    <w:uiPriority w:val="39"/>
    <w:rsid w:val="00FA7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6F5A8A"/>
    <w:pPr>
      <w:ind w:left="720"/>
      <w:contextualSpacing/>
    </w:pPr>
  </w:style>
  <w:style w:type="character" w:styleId="Lienhypertexte">
    <w:name w:val="Hyperlink"/>
    <w:basedOn w:val="Policepardfaut"/>
    <w:uiPriority w:val="99"/>
    <w:unhideWhenUsed/>
    <w:rsid w:val="006F5A8A"/>
    <w:rPr>
      <w:color w:val="0563C1" w:themeColor="hyperlink"/>
      <w:u w:val="single"/>
    </w:rPr>
  </w:style>
  <w:style w:type="character" w:customStyle="1" w:styleId="UnresolvedMention1">
    <w:name w:val="Unresolved Mention1"/>
    <w:basedOn w:val="Policepardfaut"/>
    <w:uiPriority w:val="99"/>
    <w:semiHidden/>
    <w:unhideWhenUsed/>
    <w:rsid w:val="006F5A8A"/>
    <w:rPr>
      <w:color w:val="605E5C"/>
      <w:shd w:val="clear" w:color="auto" w:fill="E1DFDD"/>
    </w:rPr>
  </w:style>
  <w:style w:type="paragraph" w:styleId="Textedebulles">
    <w:name w:val="Balloon Text"/>
    <w:basedOn w:val="Normal"/>
    <w:link w:val="TextedebullesCar"/>
    <w:uiPriority w:val="99"/>
    <w:semiHidden/>
    <w:unhideWhenUsed/>
    <w:rsid w:val="006F5A8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5A8A"/>
    <w:rPr>
      <w:rFonts w:ascii="Segoe UI" w:hAnsi="Segoe UI" w:cs="Segoe UI"/>
      <w:sz w:val="18"/>
      <w:szCs w:val="18"/>
    </w:rPr>
  </w:style>
  <w:style w:type="character" w:styleId="Marquedecommentaire">
    <w:name w:val="annotation reference"/>
    <w:basedOn w:val="Policepardfaut"/>
    <w:uiPriority w:val="99"/>
    <w:semiHidden/>
    <w:unhideWhenUsed/>
    <w:rsid w:val="00537F2E"/>
    <w:rPr>
      <w:sz w:val="16"/>
      <w:szCs w:val="16"/>
    </w:rPr>
  </w:style>
  <w:style w:type="paragraph" w:styleId="Commentaire">
    <w:name w:val="annotation text"/>
    <w:basedOn w:val="Normal"/>
    <w:link w:val="CommentaireCar"/>
    <w:uiPriority w:val="99"/>
    <w:unhideWhenUsed/>
    <w:rsid w:val="00537F2E"/>
    <w:pPr>
      <w:spacing w:line="240" w:lineRule="auto"/>
    </w:pPr>
    <w:rPr>
      <w:sz w:val="20"/>
      <w:szCs w:val="20"/>
    </w:rPr>
  </w:style>
  <w:style w:type="character" w:customStyle="1" w:styleId="CommentaireCar">
    <w:name w:val="Commentaire Car"/>
    <w:basedOn w:val="Policepardfaut"/>
    <w:link w:val="Commentaire"/>
    <w:uiPriority w:val="99"/>
    <w:rsid w:val="00537F2E"/>
    <w:rPr>
      <w:sz w:val="20"/>
      <w:szCs w:val="20"/>
    </w:rPr>
  </w:style>
  <w:style w:type="paragraph" w:styleId="Objetducommentaire">
    <w:name w:val="annotation subject"/>
    <w:basedOn w:val="Commentaire"/>
    <w:next w:val="Commentaire"/>
    <w:link w:val="ObjetducommentaireCar"/>
    <w:uiPriority w:val="99"/>
    <w:semiHidden/>
    <w:unhideWhenUsed/>
    <w:rsid w:val="00537F2E"/>
    <w:rPr>
      <w:b/>
      <w:bCs/>
    </w:rPr>
  </w:style>
  <w:style w:type="character" w:customStyle="1" w:styleId="ObjetducommentaireCar">
    <w:name w:val="Objet du commentaire Car"/>
    <w:basedOn w:val="CommentaireCar"/>
    <w:link w:val="Objetducommentaire"/>
    <w:uiPriority w:val="99"/>
    <w:semiHidden/>
    <w:rsid w:val="00537F2E"/>
    <w:rPr>
      <w:b/>
      <w:bCs/>
      <w:sz w:val="20"/>
      <w:szCs w:val="20"/>
    </w:rPr>
  </w:style>
  <w:style w:type="character" w:customStyle="1" w:styleId="Titre2Car">
    <w:name w:val="Titre 2 Car"/>
    <w:basedOn w:val="Policepardfaut"/>
    <w:link w:val="Titre2"/>
    <w:uiPriority w:val="9"/>
    <w:rsid w:val="00A62C71"/>
    <w:rPr>
      <w:rFonts w:cstheme="minorHAnsi"/>
      <w:b/>
      <w:bCs/>
      <w:color w:val="0070C0"/>
      <w:shd w:val="clear" w:color="auto" w:fill="F2F2F2" w:themeFill="background1" w:themeFillShade="F2"/>
      <w:lang w:val="en-US"/>
    </w:rPr>
  </w:style>
  <w:style w:type="paragraph" w:customStyle="1" w:styleId="DecimalAligned">
    <w:name w:val="Decimal Aligned"/>
    <w:basedOn w:val="Normal"/>
    <w:uiPriority w:val="40"/>
    <w:qFormat/>
    <w:rsid w:val="00EC25E6"/>
    <w:pPr>
      <w:tabs>
        <w:tab w:val="decimal" w:pos="360"/>
      </w:tabs>
      <w:spacing w:after="200" w:line="276" w:lineRule="auto"/>
    </w:pPr>
    <w:rPr>
      <w:rFonts w:eastAsiaTheme="minorEastAsia" w:cs="Times New Roman"/>
      <w:lang w:val="en-US"/>
    </w:rPr>
  </w:style>
  <w:style w:type="paragraph" w:styleId="Notedebasdepage">
    <w:name w:val="footnote text"/>
    <w:basedOn w:val="Normal"/>
    <w:link w:val="NotedebasdepageCar"/>
    <w:uiPriority w:val="99"/>
    <w:unhideWhenUsed/>
    <w:rsid w:val="00EC25E6"/>
    <w:pPr>
      <w:spacing w:after="0" w:line="240" w:lineRule="auto"/>
    </w:pPr>
    <w:rPr>
      <w:rFonts w:eastAsiaTheme="minorEastAsia" w:cs="Times New Roman"/>
      <w:sz w:val="20"/>
      <w:szCs w:val="20"/>
      <w:lang w:val="en-US"/>
    </w:rPr>
  </w:style>
  <w:style w:type="character" w:customStyle="1" w:styleId="NotedebasdepageCar">
    <w:name w:val="Note de bas de page Car"/>
    <w:basedOn w:val="Policepardfaut"/>
    <w:link w:val="Notedebasdepage"/>
    <w:uiPriority w:val="99"/>
    <w:rsid w:val="00EC25E6"/>
    <w:rPr>
      <w:rFonts w:eastAsiaTheme="minorEastAsia" w:cs="Times New Roman"/>
      <w:sz w:val="20"/>
      <w:szCs w:val="20"/>
      <w:lang w:val="en-US"/>
    </w:rPr>
  </w:style>
  <w:style w:type="character" w:styleId="Accentuationlgre">
    <w:name w:val="Subtle Emphasis"/>
    <w:basedOn w:val="Policepardfaut"/>
    <w:uiPriority w:val="19"/>
    <w:qFormat/>
    <w:rsid w:val="00EC25E6"/>
    <w:rPr>
      <w:i/>
      <w:iCs/>
    </w:rPr>
  </w:style>
  <w:style w:type="table" w:styleId="Trameclaire-Accent1">
    <w:name w:val="Light Shading Accent 1"/>
    <w:basedOn w:val="TableauNormal"/>
    <w:uiPriority w:val="60"/>
    <w:rsid w:val="00EC25E6"/>
    <w:pPr>
      <w:spacing w:after="0" w:line="240" w:lineRule="auto"/>
    </w:pPr>
    <w:rPr>
      <w:rFonts w:eastAsiaTheme="minorEastAsia"/>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Mention">
    <w:name w:val="Mention"/>
    <w:basedOn w:val="Policepardfaut"/>
    <w:uiPriority w:val="99"/>
    <w:unhideWhenUsed/>
    <w:rPr>
      <w:color w:val="2B579A"/>
      <w:shd w:val="clear" w:color="auto" w:fill="E6E6E6"/>
    </w:rPr>
  </w:style>
  <w:style w:type="paragraph" w:customStyle="1" w:styleId="Default">
    <w:name w:val="Default"/>
    <w:rsid w:val="001A594E"/>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uiPriority w:val="9"/>
    <w:rsid w:val="00A62C71"/>
    <w:rPr>
      <w:rFonts w:cstheme="minorHAnsi"/>
      <w:b/>
      <w:bCs/>
      <w:color w:val="1F4E79" w:themeColor="accent5" w:themeShade="80"/>
      <w:lang w:val="en-US"/>
    </w:rPr>
  </w:style>
  <w:style w:type="character" w:styleId="Mentionnonrsolue">
    <w:name w:val="Unresolved Mention"/>
    <w:basedOn w:val="Policepardfaut"/>
    <w:uiPriority w:val="99"/>
    <w:semiHidden/>
    <w:unhideWhenUsed/>
    <w:rsid w:val="004C4414"/>
    <w:rPr>
      <w:color w:val="605E5C"/>
      <w:shd w:val="clear" w:color="auto" w:fill="E1DFDD"/>
    </w:rPr>
  </w:style>
  <w:style w:type="character" w:styleId="Lienhypertextesuivivisit">
    <w:name w:val="FollowedHyperlink"/>
    <w:basedOn w:val="Policepardfaut"/>
    <w:uiPriority w:val="99"/>
    <w:semiHidden/>
    <w:unhideWhenUsed/>
    <w:rsid w:val="00CF0C72"/>
    <w:rPr>
      <w:color w:val="954F72" w:themeColor="followedHyperlink"/>
      <w:u w:val="single"/>
    </w:rPr>
  </w:style>
  <w:style w:type="table" w:customStyle="1" w:styleId="TableGrid1">
    <w:name w:val="Table Grid1"/>
    <w:basedOn w:val="TableauNormal"/>
    <w:next w:val="Grilledutableau"/>
    <w:uiPriority w:val="39"/>
    <w:rsid w:val="00C82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5716EB"/>
    <w:pPr>
      <w:widowControl w:val="0"/>
      <w:autoSpaceDE w:val="0"/>
      <w:autoSpaceDN w:val="0"/>
      <w:spacing w:before="119" w:after="0" w:line="240" w:lineRule="auto"/>
    </w:pPr>
    <w:rPr>
      <w:rFonts w:ascii="Arial" w:eastAsia="Arial" w:hAnsi="Arial" w:cs="Arial"/>
      <w:sz w:val="20"/>
      <w:szCs w:val="20"/>
      <w:lang w:val="en-US"/>
    </w:rPr>
  </w:style>
  <w:style w:type="character" w:customStyle="1" w:styleId="CorpsdetexteCar">
    <w:name w:val="Corps de texte Car"/>
    <w:basedOn w:val="Policepardfaut"/>
    <w:link w:val="Corpsdetexte"/>
    <w:uiPriority w:val="1"/>
    <w:rsid w:val="005716EB"/>
    <w:rPr>
      <w:rFonts w:ascii="Arial" w:eastAsia="Arial" w:hAnsi="Arial" w:cs="Arial"/>
      <w:sz w:val="20"/>
      <w:szCs w:val="20"/>
      <w:lang w:val="en-US"/>
    </w:rPr>
  </w:style>
  <w:style w:type="paragraph" w:styleId="En-ttedetabledesmatires">
    <w:name w:val="TOC Heading"/>
    <w:basedOn w:val="Titre1"/>
    <w:next w:val="Normal"/>
    <w:uiPriority w:val="39"/>
    <w:unhideWhenUsed/>
    <w:qFormat/>
    <w:rsid w:val="00C13599"/>
    <w:pPr>
      <w:keepNext/>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TM1">
    <w:name w:val="toc 1"/>
    <w:basedOn w:val="Normal"/>
    <w:next w:val="Normal"/>
    <w:autoRedefine/>
    <w:uiPriority w:val="39"/>
    <w:unhideWhenUsed/>
    <w:rsid w:val="00C13599"/>
    <w:pPr>
      <w:spacing w:after="100"/>
    </w:pPr>
  </w:style>
  <w:style w:type="paragraph" w:styleId="TM2">
    <w:name w:val="toc 2"/>
    <w:basedOn w:val="Normal"/>
    <w:next w:val="Normal"/>
    <w:autoRedefine/>
    <w:uiPriority w:val="39"/>
    <w:unhideWhenUsed/>
    <w:rsid w:val="00C13599"/>
    <w:pPr>
      <w:spacing w:after="100"/>
      <w:ind w:left="220"/>
    </w:pPr>
  </w:style>
  <w:style w:type="character" w:customStyle="1" w:styleId="Titre3Car">
    <w:name w:val="Titre 3 Car"/>
    <w:basedOn w:val="Policepardfaut"/>
    <w:link w:val="Titre3"/>
    <w:uiPriority w:val="9"/>
    <w:rsid w:val="00E62476"/>
    <w:rPr>
      <w:rFonts w:asciiTheme="majorHAnsi" w:eastAsiaTheme="majorEastAsia" w:hAnsiTheme="majorHAnsi" w:cstheme="majorBidi"/>
      <w:color w:val="1F3763" w:themeColor="accent1" w:themeShade="7F"/>
      <w:sz w:val="24"/>
      <w:szCs w:val="24"/>
      <w:lang w:val="en-US"/>
    </w:rPr>
  </w:style>
  <w:style w:type="paragraph" w:styleId="TM3">
    <w:name w:val="toc 3"/>
    <w:basedOn w:val="Normal"/>
    <w:next w:val="Normal"/>
    <w:autoRedefine/>
    <w:uiPriority w:val="39"/>
    <w:unhideWhenUsed/>
    <w:rsid w:val="00A47AC2"/>
    <w:pPr>
      <w:spacing w:after="100"/>
      <w:ind w:left="440"/>
    </w:pPr>
  </w:style>
  <w:style w:type="table" w:styleId="TableauGrille4-Accentuation1">
    <w:name w:val="Grid Table 4 Accent 1"/>
    <w:basedOn w:val="TableauNormal"/>
    <w:uiPriority w:val="49"/>
    <w:rsid w:val="00F847E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0210">
      <w:bodyDiv w:val="1"/>
      <w:marLeft w:val="0"/>
      <w:marRight w:val="0"/>
      <w:marTop w:val="0"/>
      <w:marBottom w:val="0"/>
      <w:divBdr>
        <w:top w:val="none" w:sz="0" w:space="0" w:color="auto"/>
        <w:left w:val="none" w:sz="0" w:space="0" w:color="auto"/>
        <w:bottom w:val="none" w:sz="0" w:space="0" w:color="auto"/>
        <w:right w:val="none" w:sz="0" w:space="0" w:color="auto"/>
      </w:divBdr>
    </w:div>
    <w:div w:id="119811175">
      <w:bodyDiv w:val="1"/>
      <w:marLeft w:val="0"/>
      <w:marRight w:val="0"/>
      <w:marTop w:val="0"/>
      <w:marBottom w:val="0"/>
      <w:divBdr>
        <w:top w:val="none" w:sz="0" w:space="0" w:color="auto"/>
        <w:left w:val="none" w:sz="0" w:space="0" w:color="auto"/>
        <w:bottom w:val="none" w:sz="0" w:space="0" w:color="auto"/>
        <w:right w:val="none" w:sz="0" w:space="0" w:color="auto"/>
      </w:divBdr>
    </w:div>
    <w:div w:id="147286392">
      <w:bodyDiv w:val="1"/>
      <w:marLeft w:val="0"/>
      <w:marRight w:val="0"/>
      <w:marTop w:val="0"/>
      <w:marBottom w:val="0"/>
      <w:divBdr>
        <w:top w:val="none" w:sz="0" w:space="0" w:color="auto"/>
        <w:left w:val="none" w:sz="0" w:space="0" w:color="auto"/>
        <w:bottom w:val="none" w:sz="0" w:space="0" w:color="auto"/>
        <w:right w:val="none" w:sz="0" w:space="0" w:color="auto"/>
      </w:divBdr>
    </w:div>
    <w:div w:id="151220976">
      <w:bodyDiv w:val="1"/>
      <w:marLeft w:val="0"/>
      <w:marRight w:val="0"/>
      <w:marTop w:val="0"/>
      <w:marBottom w:val="0"/>
      <w:divBdr>
        <w:top w:val="none" w:sz="0" w:space="0" w:color="auto"/>
        <w:left w:val="none" w:sz="0" w:space="0" w:color="auto"/>
        <w:bottom w:val="none" w:sz="0" w:space="0" w:color="auto"/>
        <w:right w:val="none" w:sz="0" w:space="0" w:color="auto"/>
      </w:divBdr>
    </w:div>
    <w:div w:id="260767937">
      <w:bodyDiv w:val="1"/>
      <w:marLeft w:val="0"/>
      <w:marRight w:val="0"/>
      <w:marTop w:val="0"/>
      <w:marBottom w:val="0"/>
      <w:divBdr>
        <w:top w:val="none" w:sz="0" w:space="0" w:color="auto"/>
        <w:left w:val="none" w:sz="0" w:space="0" w:color="auto"/>
        <w:bottom w:val="none" w:sz="0" w:space="0" w:color="auto"/>
        <w:right w:val="none" w:sz="0" w:space="0" w:color="auto"/>
      </w:divBdr>
    </w:div>
    <w:div w:id="288173530">
      <w:bodyDiv w:val="1"/>
      <w:marLeft w:val="0"/>
      <w:marRight w:val="0"/>
      <w:marTop w:val="0"/>
      <w:marBottom w:val="0"/>
      <w:divBdr>
        <w:top w:val="none" w:sz="0" w:space="0" w:color="auto"/>
        <w:left w:val="none" w:sz="0" w:space="0" w:color="auto"/>
        <w:bottom w:val="none" w:sz="0" w:space="0" w:color="auto"/>
        <w:right w:val="none" w:sz="0" w:space="0" w:color="auto"/>
      </w:divBdr>
    </w:div>
    <w:div w:id="811099681">
      <w:bodyDiv w:val="1"/>
      <w:marLeft w:val="0"/>
      <w:marRight w:val="0"/>
      <w:marTop w:val="0"/>
      <w:marBottom w:val="0"/>
      <w:divBdr>
        <w:top w:val="none" w:sz="0" w:space="0" w:color="auto"/>
        <w:left w:val="none" w:sz="0" w:space="0" w:color="auto"/>
        <w:bottom w:val="none" w:sz="0" w:space="0" w:color="auto"/>
        <w:right w:val="none" w:sz="0" w:space="0" w:color="auto"/>
      </w:divBdr>
    </w:div>
    <w:div w:id="846211804">
      <w:bodyDiv w:val="1"/>
      <w:marLeft w:val="0"/>
      <w:marRight w:val="0"/>
      <w:marTop w:val="0"/>
      <w:marBottom w:val="0"/>
      <w:divBdr>
        <w:top w:val="none" w:sz="0" w:space="0" w:color="auto"/>
        <w:left w:val="none" w:sz="0" w:space="0" w:color="auto"/>
        <w:bottom w:val="none" w:sz="0" w:space="0" w:color="auto"/>
        <w:right w:val="none" w:sz="0" w:space="0" w:color="auto"/>
      </w:divBdr>
    </w:div>
    <w:div w:id="926351926">
      <w:bodyDiv w:val="1"/>
      <w:marLeft w:val="0"/>
      <w:marRight w:val="0"/>
      <w:marTop w:val="0"/>
      <w:marBottom w:val="0"/>
      <w:divBdr>
        <w:top w:val="none" w:sz="0" w:space="0" w:color="auto"/>
        <w:left w:val="none" w:sz="0" w:space="0" w:color="auto"/>
        <w:bottom w:val="none" w:sz="0" w:space="0" w:color="auto"/>
        <w:right w:val="none" w:sz="0" w:space="0" w:color="auto"/>
      </w:divBdr>
    </w:div>
    <w:div w:id="1186794344">
      <w:bodyDiv w:val="1"/>
      <w:marLeft w:val="0"/>
      <w:marRight w:val="0"/>
      <w:marTop w:val="0"/>
      <w:marBottom w:val="0"/>
      <w:divBdr>
        <w:top w:val="none" w:sz="0" w:space="0" w:color="auto"/>
        <w:left w:val="none" w:sz="0" w:space="0" w:color="auto"/>
        <w:bottom w:val="none" w:sz="0" w:space="0" w:color="auto"/>
        <w:right w:val="none" w:sz="0" w:space="0" w:color="auto"/>
      </w:divBdr>
    </w:div>
    <w:div w:id="1321350866">
      <w:bodyDiv w:val="1"/>
      <w:marLeft w:val="0"/>
      <w:marRight w:val="0"/>
      <w:marTop w:val="0"/>
      <w:marBottom w:val="0"/>
      <w:divBdr>
        <w:top w:val="none" w:sz="0" w:space="0" w:color="auto"/>
        <w:left w:val="none" w:sz="0" w:space="0" w:color="auto"/>
        <w:bottom w:val="none" w:sz="0" w:space="0" w:color="auto"/>
        <w:right w:val="none" w:sz="0" w:space="0" w:color="auto"/>
      </w:divBdr>
    </w:div>
    <w:div w:id="1406608126">
      <w:bodyDiv w:val="1"/>
      <w:marLeft w:val="0"/>
      <w:marRight w:val="0"/>
      <w:marTop w:val="0"/>
      <w:marBottom w:val="0"/>
      <w:divBdr>
        <w:top w:val="none" w:sz="0" w:space="0" w:color="auto"/>
        <w:left w:val="none" w:sz="0" w:space="0" w:color="auto"/>
        <w:bottom w:val="none" w:sz="0" w:space="0" w:color="auto"/>
        <w:right w:val="none" w:sz="0" w:space="0" w:color="auto"/>
      </w:divBdr>
    </w:div>
    <w:div w:id="1746758747">
      <w:bodyDiv w:val="1"/>
      <w:marLeft w:val="0"/>
      <w:marRight w:val="0"/>
      <w:marTop w:val="0"/>
      <w:marBottom w:val="0"/>
      <w:divBdr>
        <w:top w:val="none" w:sz="0" w:space="0" w:color="auto"/>
        <w:left w:val="none" w:sz="0" w:space="0" w:color="auto"/>
        <w:bottom w:val="none" w:sz="0" w:space="0" w:color="auto"/>
        <w:right w:val="none" w:sz="0" w:space="0" w:color="auto"/>
      </w:divBdr>
    </w:div>
    <w:div w:id="1860050147">
      <w:bodyDiv w:val="1"/>
      <w:marLeft w:val="0"/>
      <w:marRight w:val="0"/>
      <w:marTop w:val="0"/>
      <w:marBottom w:val="0"/>
      <w:divBdr>
        <w:top w:val="none" w:sz="0" w:space="0" w:color="auto"/>
        <w:left w:val="none" w:sz="0" w:space="0" w:color="auto"/>
        <w:bottom w:val="none" w:sz="0" w:space="0" w:color="auto"/>
        <w:right w:val="none" w:sz="0" w:space="0" w:color="auto"/>
      </w:divBdr>
    </w:div>
    <w:div w:id="1901548546">
      <w:bodyDiv w:val="1"/>
      <w:marLeft w:val="0"/>
      <w:marRight w:val="0"/>
      <w:marTop w:val="0"/>
      <w:marBottom w:val="0"/>
      <w:divBdr>
        <w:top w:val="none" w:sz="0" w:space="0" w:color="auto"/>
        <w:left w:val="none" w:sz="0" w:space="0" w:color="auto"/>
        <w:bottom w:val="none" w:sz="0" w:space="0" w:color="auto"/>
        <w:right w:val="none" w:sz="0" w:space="0" w:color="auto"/>
      </w:divBdr>
    </w:div>
    <w:div w:id="192841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mailto:procurement.tcd@internationalmedicalcorps.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report@internationalmedicalcorps.org" TargetMode="Externa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hyperlink" Target="https://internationalmedicalcorps.org/who-we-are/accountability-financials/open-tender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s://secure.ethicspoint.com/domain/media/en/gui/29929/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mailto:legal@internationalmedicalcorps.org" TargetMode="Externa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mailto:rallagnabaye@internationalmedicalcorp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mailto:compliance@internationalmedicalcorps.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documenttasks/documenttasks1.xml><?xml version="1.0" encoding="utf-8"?>
<t:Tasks xmlns:t="http://schemas.microsoft.com/office/tasks/2019/documenttasks" xmlns:oel="http://schemas.microsoft.com/office/2019/extlst">
  <t:Task id="{C742918F-DE47-42E7-A84A-B15751EFA30C}">
    <t:Anchor>
      <t:Comment id="608322537"/>
    </t:Anchor>
    <t:History>
      <t:Event id="{F92715F2-FC6C-401C-8640-47375AC2C4EA}" time="2021-05-19T16:35:00.784Z">
        <t:Attribution userId="S::fperini@internationalmedicalcorps.org::d37f044a-425e-4621-840c-e2ccb08adf22" userProvider="AD" userName="Francesco Perini"/>
        <t:Anchor>
          <t:Comment id="1356013704"/>
        </t:Anchor>
        <t:Create/>
      </t:Event>
      <t:Event id="{7D293B7C-3576-44B6-9D2D-D3D989C0E6A7}" time="2021-05-19T16:35:00.784Z">
        <t:Attribution userId="S::fperini@internationalmedicalcorps.org::d37f044a-425e-4621-840c-e2ccb08adf22" userProvider="AD" userName="Francesco Perini"/>
        <t:Anchor>
          <t:Comment id="1356013704"/>
        </t:Anchor>
        <t:Assign userId="S::simeleny@InternationalMedicalCorps.org::b86ad155-7d08-4ca6-8fb6-602597bc1a6b" userProvider="AD" userName="Samuel Imo Imeleny"/>
      </t:Event>
      <t:Event id="{0FF9661B-1C00-4374-9913-2622A033CE1A}" time="2021-05-19T16:35:00.784Z">
        <t:Attribution userId="S::fperini@internationalmedicalcorps.org::d37f044a-425e-4621-840c-e2ccb08adf22" userProvider="AD" userName="Francesco Perini"/>
        <t:Anchor>
          <t:Comment id="1356013704"/>
        </t:Anchor>
        <t:SetTitle title="@Samuel Imo Imeleny ok but add more detail to clarify that : if the document submitted will be valid at the date of bid submission but will be expired by the time the contracting stage wil be reached, the vendor may submit proof of renewal request. If …"/>
      </t:Event>
      <t:Event id="{635F522C-9756-4AE9-AA88-5CECAFEC0EAA}" time="2021-07-06T17:22:25.266Z">
        <t:Attribution userId="S::fperini@internationalmedicalcorps.org::d37f044a-425e-4621-840c-e2ccb08adf22" userProvider="AD" userName="Francesco Perini"/>
        <t:Progress percentComplete="100"/>
      </t:Event>
    </t:History>
  </t:Task>
  <t:Task id="{56B40ED6-3DBB-4E5F-A7B5-79F22CE5AB12}">
    <t:Anchor>
      <t:Comment id="608322838"/>
    </t:Anchor>
    <t:History>
      <t:Event id="{B7A13DFF-B4EA-4CD2-8307-0464443DDA22}" time="2021-05-19T16:39:32.849Z">
        <t:Attribution userId="S::fperini@internationalmedicalcorps.org::d37f044a-425e-4621-840c-e2ccb08adf22" userProvider="AD" userName="Francesco Perini"/>
        <t:Anchor>
          <t:Comment id="1569946678"/>
        </t:Anchor>
        <t:Create/>
      </t:Event>
      <t:Event id="{BBD9E0BC-0D36-4031-8A75-3A48787DC016}" time="2021-05-19T16:39:32.849Z">
        <t:Attribution userId="S::fperini@internationalmedicalcorps.org::d37f044a-425e-4621-840c-e2ccb08adf22" userProvider="AD" userName="Francesco Perini"/>
        <t:Anchor>
          <t:Comment id="1569946678"/>
        </t:Anchor>
        <t:Assign userId="S::simeleny@InternationalMedicalCorps.org::b86ad155-7d08-4ca6-8fb6-602597bc1a6b" userProvider="AD" userName="Samuel Imo Imeleny"/>
      </t:Event>
      <t:Event id="{11068EAF-275B-4A8F-BFAF-C2F0977FCB1C}" time="2021-05-19T16:39:32.849Z">
        <t:Attribution userId="S::fperini@internationalmedicalcorps.org::d37f044a-425e-4621-840c-e2ccb08adf22" userProvider="AD" userName="Francesco Perini"/>
        <t:Anchor>
          <t:Comment id="1569946678"/>
        </t:Anchor>
        <t:SetTitle title="@Samuel Imo Imeleny yes but i still suggest to clarify which equipment we expect vendor to have."/>
      </t:Event>
      <t:Event id="{C29D9E23-8F1C-4349-9EF1-9EEE896BB7F5}" time="2021-07-06T17:31:52.857Z">
        <t:Attribution userId="S::fperini@internationalmedicalcorps.org::d37f044a-425e-4621-840c-e2ccb08adf22" userProvider="AD" userName="Francesco Perini"/>
        <t:Progress percentComplete="100"/>
      </t:Event>
    </t:History>
  </t:Task>
  <t:Task id="{E1910007-7B19-4BD8-8FF2-4074576DB64F}">
    <t:Anchor>
      <t:Comment id="608322947"/>
    </t:Anchor>
    <t:History>
      <t:Event id="{421DFF16-B80A-42C6-8028-5A41C14AD10C}" time="2021-05-19T16:41:24.818Z">
        <t:Attribution userId="S::fperini@internationalmedicalcorps.org::d37f044a-425e-4621-840c-e2ccb08adf22" userProvider="AD" userName="Francesco Perini"/>
        <t:Anchor>
          <t:Comment id="2135473083"/>
        </t:Anchor>
        <t:Create/>
      </t:Event>
      <t:Event id="{EE2883B8-9E50-45C2-8A40-A783DB304717}" time="2021-05-19T16:41:24.818Z">
        <t:Attribution userId="S::fperini@internationalmedicalcorps.org::d37f044a-425e-4621-840c-e2ccb08adf22" userProvider="AD" userName="Francesco Perini"/>
        <t:Anchor>
          <t:Comment id="2135473083"/>
        </t:Anchor>
        <t:Assign userId="S::simeleny@InternationalMedicalCorps.org::b86ad155-7d08-4ca6-8fb6-602597bc1a6b" userProvider="AD" userName="Samuel Imo Imeleny"/>
      </t:Event>
      <t:Event id="{292D9E67-B2C8-4DA0-95CD-F4097F1C6C4F}" time="2021-05-19T16:41:24.818Z">
        <t:Attribution userId="S::fperini@internationalmedicalcorps.org::d37f044a-425e-4621-840c-e2ccb08adf22" userProvider="AD" userName="Francesco Perini"/>
        <t:Anchor>
          <t:Comment id="2135473083"/>
        </t:Anchor>
        <t:SetTitle title="@Samuel Imo Imeleny is still mentioning in the first page min 12 months with the POSSIBILITY of renewing up to 24 months. while here we mention more directly 24 months initial and is not a possibility. please align."/>
      </t:Event>
      <t:Event id="{C44B0C63-A3B4-4362-93ED-2375F0A8C88F}" time="2021-07-07T15:29:04.427Z">
        <t:Attribution userId="S::fperini@internationalmedicalcorps.org::d37f044a-425e-4621-840c-e2ccb08adf22" userProvider="AD" userName="Francesco Perini"/>
        <t:Progress percentComplete="100"/>
      </t:Event>
    </t:History>
  </t:Task>
  <t:Task id="{16CCECB3-1F9D-4EBE-84BE-3AD0D308914D}">
    <t:Anchor>
      <t:Comment id="727059128"/>
    </t:Anchor>
    <t:History>
      <t:Event id="{B2AB0DD6-5383-42C3-BA47-12A853A0647B}" time="2021-07-07T15:33:00.393Z">
        <t:Attribution userId="S::fperini@internationalmedicalcorps.org::d37f044a-425e-4621-840c-e2ccb08adf22" userProvider="AD" userName="Francesco Perini"/>
        <t:Anchor>
          <t:Comment id="727059128"/>
        </t:Anchor>
        <t:Create/>
      </t:Event>
      <t:Event id="{E2B04EAB-914C-4488-9603-5E1724A34AA7}" time="2021-07-07T15:33:00.393Z">
        <t:Attribution userId="S::fperini@internationalmedicalcorps.org::d37f044a-425e-4621-840c-e2ccb08adf22" userProvider="AD" userName="Francesco Perini"/>
        <t:Anchor>
          <t:Comment id="727059128"/>
        </t:Anchor>
        <t:Assign userId="S::simeleny@InternationalMedicalCorps.org::b86ad155-7d08-4ca6-8fb6-602597bc1a6b" userProvider="AD" userName="Samuel Imo Imeleny"/>
      </t:Event>
      <t:Event id="{F4BC81A0-F9F7-46C9-8AF0-276B40B10CBA}" time="2021-07-07T15:33:00.393Z">
        <t:Attribution userId="S::fperini@internationalmedicalcorps.org::d37f044a-425e-4621-840c-e2ccb08adf22" userProvider="AD" userName="Francesco Perini"/>
        <t:Anchor>
          <t:Comment id="727059128"/>
        </t:Anchor>
        <t:SetTitle title="@Samuel Imo Imeleny considering you are likely to be on leave, I suggest to include @Sohail Ahmed as reference as well."/>
      </t:Event>
    </t:History>
  </t:Task>
  <t:Task id="{07C3F1F6-443C-4A1F-A647-2318B09AE976}">
    <t:Anchor>
      <t:Comment id="1081602781"/>
    </t:Anchor>
    <t:History>
      <t:Event id="{9ED8AC70-5376-4D03-A64C-8AA222DFD130}" time="2021-07-06T17:16:37.359Z">
        <t:Attribution userId="S::fperini@internationalmedicalcorps.org::d37f044a-425e-4621-840c-e2ccb08adf22" userProvider="AD" userName="Francesco Perini"/>
        <t:Anchor>
          <t:Comment id="1081602781"/>
        </t:Anchor>
        <t:Create/>
      </t:Event>
      <t:Event id="{F19A3385-9D93-46B3-AF76-3EF98BB0D5E6}" time="2021-07-06T17:16:37.359Z">
        <t:Attribution userId="S::fperini@internationalmedicalcorps.org::d37f044a-425e-4621-840c-e2ccb08adf22" userProvider="AD" userName="Francesco Perini"/>
        <t:Anchor>
          <t:Comment id="1081602781"/>
        </t:Anchor>
        <t:Assign userId="S::simeleny@InternationalMedicalCorps.org::b86ad155-7d08-4ca6-8fb6-602597bc1a6b" userProvider="AD" userName="Samuel Imo Imeleny"/>
      </t:Event>
      <t:Event id="{81318918-740C-4946-AB03-A025B9EBF871}" time="2021-07-06T17:16:37.359Z">
        <t:Attribution userId="S::fperini@internationalmedicalcorps.org::d37f044a-425e-4621-840c-e2ccb08adf22" userProvider="AD" userName="Francesco Perini"/>
        <t:Anchor>
          <t:Comment id="1081602781"/>
        </t:Anchor>
        <t:SetTitle title="@Samuel Imo Imeleny clarify if this is AM or PM"/>
      </t:Event>
    </t:History>
  </t:Task>
  <t:Task id="{F6431BA9-5857-4156-BE1C-15A28DD2888A}">
    <t:Anchor>
      <t:Comment id="2064097282"/>
    </t:Anchor>
    <t:History>
      <t:Event id="{ED87AD34-B79F-44D0-85F0-51499AFB188D}" time="2021-07-07T14:27:53.619Z">
        <t:Attribution userId="S::fperini@internationalmedicalcorps.org::d37f044a-425e-4621-840c-e2ccb08adf22" userProvider="AD" userName="Francesco Perini"/>
        <t:Anchor>
          <t:Comment id="2064097282"/>
        </t:Anchor>
        <t:Create/>
      </t:Event>
      <t:Event id="{FEB4B506-E30A-49B7-8C0D-E64EF6D0DE77}" time="2021-07-07T14:27:53.619Z">
        <t:Attribution userId="S::fperini@internationalmedicalcorps.org::d37f044a-425e-4621-840c-e2ccb08adf22" userProvider="AD" userName="Francesco Perini"/>
        <t:Anchor>
          <t:Comment id="2064097282"/>
        </t:Anchor>
        <t:Assign userId="S::simeleny@InternationalMedicalCorps.org::b86ad155-7d08-4ca6-8fb6-602597bc1a6b" userProvider="AD" userName="Samuel Imo Imeleny"/>
      </t:Event>
      <t:Event id="{800B82C2-4CF7-418E-92DF-243948870ADE}" time="2021-07-07T14:27:53.619Z">
        <t:Attribution userId="S::fperini@internationalmedicalcorps.org::d37f044a-425e-4621-840c-e2ccb08adf22" userProvider="AD" userName="Francesco Perini"/>
        <t:Anchor>
          <t:Comment id="2064097282"/>
        </t:Anchor>
        <t:SetTitle title="min 24 with possibility of renewing up to 24? this make 48. @Samuel Imo Imeleny"/>
      </t:Event>
    </t:History>
  </t:Task>
  <t:Task id="{9667A578-EAD0-46A3-9C00-CB9E88732661}">
    <t:Anchor>
      <t:Comment id="697061114"/>
    </t:Anchor>
    <t:History>
      <t:Event id="{2EE6EB87-8D54-4E38-AC1C-4B1E8EDE3F0C}" time="2021-07-07T15:32:17.585Z">
        <t:Attribution userId="S::fperini@internationalmedicalcorps.org::d37f044a-425e-4621-840c-e2ccb08adf22" userProvider="AD" userName="Francesco Perini"/>
        <t:Anchor>
          <t:Comment id="697061114"/>
        </t:Anchor>
        <t:Create/>
      </t:Event>
      <t:Event id="{40F253CB-E6C1-454D-A904-60DA59E182CC}" time="2021-07-07T15:32:17.585Z">
        <t:Attribution userId="S::fperini@internationalmedicalcorps.org::d37f044a-425e-4621-840c-e2ccb08adf22" userProvider="AD" userName="Francesco Perini"/>
        <t:Anchor>
          <t:Comment id="697061114"/>
        </t:Anchor>
        <t:Assign userId="S::simeleny@InternationalMedicalCorps.org::b86ad155-7d08-4ca6-8fb6-602597bc1a6b" userProvider="AD" userName="Samuel Imo Imeleny"/>
      </t:Event>
      <t:Event id="{E66C5CDD-C6B6-464B-BC9B-E38DD040794E}" time="2021-07-07T15:32:17.585Z">
        <t:Attribution userId="S::fperini@internationalmedicalcorps.org::d37f044a-425e-4621-840c-e2ccb08adf22" userProvider="AD" userName="Francesco Perini"/>
        <t:Anchor>
          <t:Comment id="697061114"/>
        </t:Anchor>
        <t:SetTitle title="@Samuel Imo Imeleny I have added two lines below to clarify from where vendor will be able to retrieve documents. If we also plan on advertising locally ( thing that I highly suggest) you can include link of platforms where this will be advertised."/>
      </t:Event>
    </t:History>
  </t:Task>
</t:Task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6B8ABC4F4331A4787B5CA4351CEB9D8" ma:contentTypeVersion="13" ma:contentTypeDescription="Create a new document." ma:contentTypeScope="" ma:versionID="760acf38b65d2c1744475b54e4502183">
  <xsd:schema xmlns:xsd="http://www.w3.org/2001/XMLSchema" xmlns:xs="http://www.w3.org/2001/XMLSchema" xmlns:p="http://schemas.microsoft.com/office/2006/metadata/properties" xmlns:ns2="63638f14-778b-424b-934f-41ac48f3efa2" xmlns:ns3="7063a688-1416-4548-ab2e-a2a415333c77" targetNamespace="http://schemas.microsoft.com/office/2006/metadata/properties" ma:root="true" ma:fieldsID="0aefcc54b0ac5ec79dfe993ef3fdc484" ns2:_="" ns3:_="">
    <xsd:import namespace="63638f14-778b-424b-934f-41ac48f3efa2"/>
    <xsd:import namespace="7063a688-1416-4548-ab2e-a2a415333c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38f14-778b-424b-934f-41ac48f3ef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63a688-1416-4548-ab2e-a2a415333c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6E35ED-09D7-44B7-B4DF-59DBBCCEECDE}">
  <ds:schemaRefs>
    <ds:schemaRef ds:uri="http://schemas.microsoft.com/sharepoint/v3/contenttype/forms"/>
  </ds:schemaRefs>
</ds:datastoreItem>
</file>

<file path=customXml/itemProps2.xml><?xml version="1.0" encoding="utf-8"?>
<ds:datastoreItem xmlns:ds="http://schemas.openxmlformats.org/officeDocument/2006/customXml" ds:itemID="{5EB1D6CA-6E02-4A5D-A7D4-723B699B8A4C}">
  <ds:schemaRefs>
    <ds:schemaRef ds:uri="http://schemas.openxmlformats.org/officeDocument/2006/bibliography"/>
  </ds:schemaRefs>
</ds:datastoreItem>
</file>

<file path=customXml/itemProps3.xml><?xml version="1.0" encoding="utf-8"?>
<ds:datastoreItem xmlns:ds="http://schemas.openxmlformats.org/officeDocument/2006/customXml" ds:itemID="{AC79B78F-A51D-451B-A6F2-F5C207C28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38f14-778b-424b-934f-41ac48f3efa2"/>
    <ds:schemaRef ds:uri="7063a688-1416-4548-ab2e-a2a415333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6FEB98-DA3B-419F-92A3-1C93330FBE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5848</Words>
  <Characters>32170</Characters>
  <Application>Microsoft Office Word</Application>
  <DocSecurity>0</DocSecurity>
  <Lines>268</Lines>
  <Paragraphs>75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Theodore F LENO</dc:creator>
  <cp:keywords/>
  <dc:description/>
  <cp:lastModifiedBy>Rosselin Toguyam Allagnabaye</cp:lastModifiedBy>
  <cp:revision>5</cp:revision>
  <cp:lastPrinted>2025-02-05T13:49:00Z</cp:lastPrinted>
  <dcterms:created xsi:type="dcterms:W3CDTF">2025-02-05T13:32:00Z</dcterms:created>
  <dcterms:modified xsi:type="dcterms:W3CDTF">2025-02-05T13:49:00Z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0x01010036B8ABC4F4331A4787B5CA4351CEB9D8</vt:lpwstr>
  </property>
</Properties>
</file>